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E6BF" w14:textId="3886A962" w:rsidR="00955463" w:rsidRPr="00016716" w:rsidRDefault="00A70FA1" w:rsidP="00EE764E">
      <w:pPr>
        <w:spacing w:beforeLines="100" w:before="240" w:afterLines="100" w:after="240" w:line="321" w:lineRule="exact"/>
        <w:jc w:val="center"/>
        <w:rPr>
          <w:b/>
          <w:color w:val="000000"/>
          <w:sz w:val="28"/>
          <w:szCs w:val="22"/>
          <w:lang w:eastAsia="en-US"/>
        </w:rPr>
      </w:pPr>
      <w:r w:rsidRPr="00016716">
        <w:rPr>
          <w:b/>
          <w:color w:val="000000"/>
          <w:sz w:val="32"/>
          <w:szCs w:val="22"/>
          <w:lang w:eastAsia="en-US"/>
        </w:rPr>
        <w:t>Wenxin (</w:t>
      </w:r>
      <w:r w:rsidR="00955463" w:rsidRPr="00016716">
        <w:rPr>
          <w:b/>
          <w:color w:val="000000"/>
          <w:sz w:val="32"/>
          <w:szCs w:val="22"/>
          <w:lang w:eastAsia="en-US"/>
        </w:rPr>
        <w:t>Wency</w:t>
      </w:r>
      <w:r w:rsidRPr="00016716">
        <w:rPr>
          <w:b/>
          <w:color w:val="000000"/>
          <w:sz w:val="32"/>
          <w:szCs w:val="22"/>
          <w:lang w:eastAsia="en-US"/>
        </w:rPr>
        <w:t>)</w:t>
      </w:r>
      <w:r w:rsidR="00955463" w:rsidRPr="00016716">
        <w:rPr>
          <w:b/>
          <w:color w:val="000000"/>
          <w:spacing w:val="2"/>
          <w:sz w:val="32"/>
          <w:szCs w:val="22"/>
          <w:lang w:eastAsia="en-US"/>
        </w:rPr>
        <w:t xml:space="preserve"> </w:t>
      </w:r>
      <w:r w:rsidR="00955463" w:rsidRPr="00016716">
        <w:rPr>
          <w:b/>
          <w:color w:val="000000"/>
          <w:spacing w:val="-1"/>
          <w:sz w:val="32"/>
          <w:szCs w:val="22"/>
          <w:lang w:eastAsia="en-US"/>
        </w:rPr>
        <w:t>Wu</w:t>
      </w:r>
    </w:p>
    <w:p w14:paraId="0E2EEF22" w14:textId="60C35BB5" w:rsidR="009A070C" w:rsidRPr="00016716" w:rsidRDefault="00955463" w:rsidP="009A070C">
      <w:pPr>
        <w:spacing w:beforeLines="50" w:before="120"/>
        <w:jc w:val="center"/>
        <w:rPr>
          <w:szCs w:val="22"/>
          <w:lang w:eastAsia="en-US"/>
        </w:rPr>
      </w:pPr>
      <w:r w:rsidRPr="00016716">
        <w:rPr>
          <w:color w:val="000000"/>
          <w:szCs w:val="22"/>
          <w:lang w:eastAsia="en-US"/>
        </w:rPr>
        <w:t>Phone: (86)</w:t>
      </w:r>
      <w:r w:rsidRPr="00016716">
        <w:rPr>
          <w:color w:val="000000"/>
          <w:spacing w:val="-1"/>
          <w:szCs w:val="22"/>
          <w:lang w:eastAsia="en-US"/>
        </w:rPr>
        <w:t xml:space="preserve"> </w:t>
      </w:r>
      <w:r w:rsidRPr="00016716">
        <w:rPr>
          <w:color w:val="000000"/>
          <w:szCs w:val="22"/>
          <w:lang w:eastAsia="en-US"/>
        </w:rPr>
        <w:t>15019942296;</w:t>
      </w:r>
      <w:r w:rsidRPr="00016716">
        <w:rPr>
          <w:color w:val="000000"/>
          <w:spacing w:val="1"/>
          <w:szCs w:val="22"/>
          <w:lang w:eastAsia="en-US"/>
        </w:rPr>
        <w:t xml:space="preserve"> </w:t>
      </w:r>
      <w:r w:rsidRPr="00016716">
        <w:rPr>
          <w:color w:val="000000"/>
          <w:szCs w:val="22"/>
          <w:lang w:eastAsia="en-US"/>
        </w:rPr>
        <w:t>Email:</w:t>
      </w:r>
      <w:r w:rsidRPr="00016716">
        <w:rPr>
          <w:color w:val="000000"/>
          <w:spacing w:val="1"/>
          <w:szCs w:val="22"/>
          <w:lang w:eastAsia="en-US"/>
        </w:rPr>
        <w:t xml:space="preserve"> </w:t>
      </w:r>
      <w:r w:rsidR="009A070C" w:rsidRPr="00016716">
        <w:t xml:space="preserve"> </w:t>
      </w:r>
      <w:hyperlink r:id="rId7" w:history="1">
        <w:r w:rsidR="009A070C" w:rsidRPr="00016716">
          <w:rPr>
            <w:rStyle w:val="a4"/>
            <w:szCs w:val="22"/>
            <w:lang w:eastAsia="en-US"/>
          </w:rPr>
          <w:t>wuwx0606@gmail.com</w:t>
        </w:r>
      </w:hyperlink>
    </w:p>
    <w:p w14:paraId="2F0360DE" w14:textId="449DDDCA" w:rsidR="00D5746C" w:rsidRPr="00016716" w:rsidRDefault="00D5746C" w:rsidP="00D5746C">
      <w:pPr>
        <w:pBdr>
          <w:top w:val="single" w:sz="4" w:space="1" w:color="auto"/>
        </w:pBdr>
        <w:spacing w:beforeLines="100" w:before="240" w:afterLines="100" w:after="240"/>
        <w:rPr>
          <w:b/>
          <w:lang w:eastAsia="en-US"/>
        </w:rPr>
      </w:pPr>
      <w:r w:rsidRPr="00016716">
        <w:rPr>
          <w:b/>
          <w:lang w:eastAsia="en-US"/>
        </w:rPr>
        <w:t>ACADEMIC APPOINTMENT</w:t>
      </w:r>
    </w:p>
    <w:p w14:paraId="516AB50B" w14:textId="131959E1" w:rsidR="00D5746C" w:rsidRPr="00016716" w:rsidRDefault="00FF4E37" w:rsidP="00FF4E37">
      <w:pPr>
        <w:spacing w:before="118" w:line="276" w:lineRule="exact"/>
        <w:rPr>
          <w:color w:val="000000"/>
          <w:szCs w:val="22"/>
        </w:rPr>
      </w:pPr>
      <w:r w:rsidRPr="00016716">
        <w:rPr>
          <w:b/>
          <w:bCs/>
          <w:color w:val="000000"/>
          <w:szCs w:val="22"/>
        </w:rPr>
        <w:t>Assistant Professor</w:t>
      </w:r>
      <w:r w:rsidRPr="00016716">
        <w:rPr>
          <w:color w:val="000000"/>
          <w:szCs w:val="22"/>
        </w:rPr>
        <w:t xml:space="preserve">      Tongji University, Advanced Institute of Business                  </w:t>
      </w:r>
      <w:r w:rsidR="00EE764E" w:rsidRPr="00016716">
        <w:rPr>
          <w:color w:val="000000"/>
          <w:szCs w:val="22"/>
        </w:rPr>
        <w:t xml:space="preserve"> </w:t>
      </w:r>
      <w:r w:rsidRPr="00016716">
        <w:rPr>
          <w:color w:val="000000"/>
          <w:szCs w:val="22"/>
        </w:rPr>
        <w:t xml:space="preserve"> July 2025</w:t>
      </w:r>
      <w:r w:rsidR="00EE764E" w:rsidRPr="00016716">
        <w:rPr>
          <w:color w:val="000000"/>
          <w:szCs w:val="22"/>
        </w:rPr>
        <w:t>-Present</w:t>
      </w:r>
    </w:p>
    <w:p w14:paraId="15ECCE28" w14:textId="3CC11C0E" w:rsidR="00170618" w:rsidRPr="00016716" w:rsidRDefault="00922238" w:rsidP="00D5746C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lang w:eastAsia="en-US"/>
        </w:rPr>
      </w:pPr>
      <w:r w:rsidRPr="00016716">
        <w:rPr>
          <w:b/>
          <w:lang w:eastAsia="en-US"/>
        </w:rPr>
        <w:t>EDUCATION</w:t>
      </w:r>
    </w:p>
    <w:p w14:paraId="45C4492D" w14:textId="697DD35D" w:rsidR="00FF4E37" w:rsidRPr="00016716" w:rsidRDefault="00FF4E37" w:rsidP="00FF4E37">
      <w:pPr>
        <w:spacing w:before="241" w:line="276" w:lineRule="exact"/>
        <w:rPr>
          <w:szCs w:val="22"/>
        </w:rPr>
      </w:pPr>
      <w:bookmarkStart w:id="0" w:name="OLE_LINK1"/>
      <w:r w:rsidRPr="00016716">
        <w:rPr>
          <w:b/>
          <w:bCs/>
          <w:szCs w:val="22"/>
        </w:rPr>
        <w:t>Ph.D.</w:t>
      </w:r>
      <w:r w:rsidRPr="00016716">
        <w:rPr>
          <w:szCs w:val="22"/>
        </w:rPr>
        <w:t xml:space="preserve">      </w:t>
      </w:r>
      <w:r w:rsidRPr="00016716">
        <w:rPr>
          <w:szCs w:val="22"/>
          <w:lang w:eastAsia="en-US"/>
        </w:rPr>
        <w:t>Peking University, Guanghua School of Management, Beijing, China                       2020-2025</w:t>
      </w:r>
    </w:p>
    <w:p w14:paraId="09296FAD" w14:textId="68F6B560" w:rsidR="00FF4E37" w:rsidRPr="00016716" w:rsidRDefault="00FF4E37" w:rsidP="00FF4E37">
      <w:pPr>
        <w:rPr>
          <w:szCs w:val="22"/>
        </w:rPr>
      </w:pPr>
      <w:r w:rsidRPr="00016716">
        <w:rPr>
          <w:szCs w:val="22"/>
        </w:rPr>
        <w:t xml:space="preserve">                Strategic Management and International Business</w:t>
      </w:r>
    </w:p>
    <w:p w14:paraId="5B990C2C" w14:textId="77777777" w:rsidR="00FF4E37" w:rsidRPr="00016716" w:rsidRDefault="00FF4E37" w:rsidP="00FF4E37">
      <w:pPr>
        <w:rPr>
          <w:szCs w:val="22"/>
        </w:rPr>
      </w:pPr>
    </w:p>
    <w:p w14:paraId="3E583EFB" w14:textId="697C8817" w:rsidR="00FF4E37" w:rsidRPr="00016716" w:rsidRDefault="00FF4E37" w:rsidP="00FF4E37">
      <w:pPr>
        <w:rPr>
          <w:szCs w:val="22"/>
        </w:rPr>
      </w:pPr>
      <w:r w:rsidRPr="00016716">
        <w:rPr>
          <w:b/>
          <w:bCs/>
          <w:szCs w:val="22"/>
        </w:rPr>
        <w:t>Visiting</w:t>
      </w:r>
      <w:r w:rsidRPr="00016716">
        <w:rPr>
          <w:szCs w:val="22"/>
        </w:rPr>
        <w:t xml:space="preserve">   Indiana University, Kelley School of Business, Bloomington, US                             2023-2024</w:t>
      </w:r>
    </w:p>
    <w:p w14:paraId="5A74FCB9" w14:textId="77777777" w:rsidR="00FF4E37" w:rsidRPr="00016716" w:rsidRDefault="00FF4E37" w:rsidP="00FF4E37">
      <w:pPr>
        <w:rPr>
          <w:color w:val="000000"/>
          <w:szCs w:val="22"/>
        </w:rPr>
      </w:pPr>
      <w:r w:rsidRPr="00016716">
        <w:rPr>
          <w:szCs w:val="22"/>
        </w:rPr>
        <w:t xml:space="preserve">                </w:t>
      </w:r>
      <w:r w:rsidRPr="00016716">
        <w:rPr>
          <w:color w:val="000000"/>
          <w:szCs w:val="22"/>
        </w:rPr>
        <w:t>Management and Entrepreneurship</w:t>
      </w:r>
    </w:p>
    <w:p w14:paraId="509EF7B8" w14:textId="77777777" w:rsidR="00FF4E37" w:rsidRPr="00016716" w:rsidRDefault="00FF4E37" w:rsidP="00FF4E37">
      <w:pPr>
        <w:rPr>
          <w:szCs w:val="22"/>
        </w:rPr>
      </w:pPr>
    </w:p>
    <w:p w14:paraId="5A5A534E" w14:textId="790506FD" w:rsidR="00FF4E37" w:rsidRPr="00016716" w:rsidRDefault="00FF4E37" w:rsidP="00FF4E37">
      <w:pPr>
        <w:rPr>
          <w:szCs w:val="22"/>
        </w:rPr>
      </w:pPr>
      <w:r w:rsidRPr="00016716">
        <w:rPr>
          <w:b/>
          <w:bCs/>
          <w:szCs w:val="22"/>
        </w:rPr>
        <w:t xml:space="preserve">B.S. </w:t>
      </w:r>
      <w:r w:rsidRPr="00016716">
        <w:rPr>
          <w:szCs w:val="22"/>
        </w:rPr>
        <w:t xml:space="preserve">        Sun Yat-Sen University, Intl. School of Bus. &amp; Fin, Guangzhou, China                    2016-2020</w:t>
      </w:r>
    </w:p>
    <w:p w14:paraId="642AD69B" w14:textId="29393860" w:rsidR="00FF4E37" w:rsidRPr="00016716" w:rsidRDefault="00FF4E37" w:rsidP="00FF4E37">
      <w:pPr>
        <w:ind w:firstLineChars="400" w:firstLine="960"/>
        <w:rPr>
          <w:color w:val="000000"/>
          <w:szCs w:val="22"/>
          <w:lang w:eastAsia="en-US"/>
        </w:rPr>
      </w:pPr>
      <w:r w:rsidRPr="00016716">
        <w:rPr>
          <w:color w:val="000000"/>
          <w:szCs w:val="22"/>
          <w:lang w:eastAsia="en-US"/>
        </w:rPr>
        <w:t>Bachelor of Economics</w:t>
      </w:r>
    </w:p>
    <w:bookmarkEnd w:id="0"/>
    <w:p w14:paraId="36733AC5" w14:textId="640DC7ED" w:rsidR="00170618" w:rsidRPr="00016716" w:rsidRDefault="00922238" w:rsidP="00C814E3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lang w:eastAsia="en-US"/>
        </w:rPr>
      </w:pPr>
      <w:r w:rsidRPr="00016716">
        <w:rPr>
          <w:b/>
          <w:color w:val="000000"/>
          <w:lang w:eastAsia="en-US"/>
        </w:rPr>
        <w:t>RESEARCH INTERESTS</w:t>
      </w:r>
    </w:p>
    <w:p w14:paraId="7FBBC39C" w14:textId="774D86A7" w:rsidR="006F657D" w:rsidRPr="00016716" w:rsidRDefault="006F657D" w:rsidP="009A070C">
      <w:pPr>
        <w:pStyle w:val="a3"/>
        <w:numPr>
          <w:ilvl w:val="0"/>
          <w:numId w:val="8"/>
        </w:numPr>
        <w:spacing w:beforeLines="100" w:before="240" w:afterLines="100" w:after="240"/>
        <w:ind w:leftChars="200" w:left="900" w:firstLineChars="0"/>
        <w:rPr>
          <w:bCs/>
          <w:color w:val="000000"/>
          <w:lang w:eastAsia="en-US"/>
        </w:rPr>
      </w:pPr>
      <w:bookmarkStart w:id="1" w:name="_Hlk203463015"/>
      <w:bookmarkStart w:id="2" w:name="_Hlk203463022"/>
      <w:r w:rsidRPr="00016716">
        <w:rPr>
          <w:bCs/>
          <w:color w:val="000000"/>
        </w:rPr>
        <w:t>Stakeholder Management and Corporate Social Responsibility</w:t>
      </w:r>
    </w:p>
    <w:bookmarkEnd w:id="1"/>
    <w:p w14:paraId="05866803" w14:textId="30809012" w:rsidR="006F657D" w:rsidRPr="00016716" w:rsidRDefault="006F657D" w:rsidP="009A070C">
      <w:pPr>
        <w:pStyle w:val="a3"/>
        <w:numPr>
          <w:ilvl w:val="0"/>
          <w:numId w:val="1"/>
        </w:numPr>
        <w:spacing w:beforeLines="50" w:before="120" w:afterLines="50" w:after="120"/>
        <w:ind w:leftChars="200" w:left="900" w:rightChars="1942" w:right="4661" w:firstLineChars="0"/>
        <w:rPr>
          <w:color w:val="000000"/>
          <w:szCs w:val="22"/>
        </w:rPr>
      </w:pPr>
      <w:r w:rsidRPr="00016716">
        <w:rPr>
          <w:color w:val="000000"/>
          <w:szCs w:val="22"/>
        </w:rPr>
        <w:t>Strategy Uniqueness and Distinctiveness</w:t>
      </w:r>
    </w:p>
    <w:p w14:paraId="116C04EA" w14:textId="4EF4A00C" w:rsidR="004233C2" w:rsidRPr="00016716" w:rsidRDefault="00830163" w:rsidP="009A070C">
      <w:pPr>
        <w:pStyle w:val="a3"/>
        <w:numPr>
          <w:ilvl w:val="0"/>
          <w:numId w:val="1"/>
        </w:numPr>
        <w:spacing w:beforeLines="100" w:before="240" w:afterLines="100" w:after="240"/>
        <w:ind w:leftChars="200" w:left="900" w:firstLineChars="0"/>
        <w:rPr>
          <w:bCs/>
          <w:color w:val="000000"/>
          <w:lang w:eastAsia="en-US"/>
        </w:rPr>
      </w:pPr>
      <w:r w:rsidRPr="00016716">
        <w:rPr>
          <w:color w:val="000000"/>
          <w:szCs w:val="22"/>
        </w:rPr>
        <w:t>Sustainability in International Business</w:t>
      </w:r>
      <w:r w:rsidRPr="00016716">
        <w:rPr>
          <w:bCs/>
          <w:color w:val="000000"/>
        </w:rPr>
        <w:t xml:space="preserve"> Context</w:t>
      </w:r>
    </w:p>
    <w:bookmarkEnd w:id="2"/>
    <w:p w14:paraId="58120C0E" w14:textId="263A2D30" w:rsidR="004233C2" w:rsidRPr="00016716" w:rsidRDefault="004233C2" w:rsidP="004233C2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lang w:eastAsia="en-US"/>
        </w:rPr>
      </w:pPr>
      <w:r w:rsidRPr="00016716">
        <w:rPr>
          <w:b/>
          <w:color w:val="000000"/>
          <w:lang w:eastAsia="en-US"/>
        </w:rPr>
        <w:t>PUBLICATIONS</w:t>
      </w:r>
    </w:p>
    <w:p w14:paraId="78938580" w14:textId="4A7FF3E2" w:rsidR="00D5746C" w:rsidRPr="00016716" w:rsidRDefault="004233C2" w:rsidP="00D5746C">
      <w:pPr>
        <w:spacing w:beforeLines="100" w:before="240" w:afterLines="100" w:after="240"/>
        <w:ind w:leftChars="200" w:left="480"/>
        <w:rPr>
          <w:rFonts w:eastAsia="Times New Roman"/>
          <w:color w:val="000000"/>
          <w:szCs w:val="22"/>
          <w:lang w:eastAsia="en-US"/>
        </w:rPr>
      </w:pPr>
      <w:bookmarkStart w:id="3" w:name="_Hlk203463129"/>
      <w:r w:rsidRPr="00016716">
        <w:rPr>
          <w:b/>
          <w:bCs/>
        </w:rPr>
        <w:t>Wenxin Wu</w:t>
      </w:r>
      <w:r w:rsidRPr="00016716">
        <w:t>, Heli Wang, Li Tong</w:t>
      </w:r>
      <w:r w:rsidR="00D5746C" w:rsidRPr="00016716">
        <w:t>*</w:t>
      </w:r>
      <w:r w:rsidRPr="00016716">
        <w:t xml:space="preserve">, &amp; </w:t>
      </w:r>
      <w:proofErr w:type="spellStart"/>
      <w:r w:rsidRPr="00016716">
        <w:t>Yanlong</w:t>
      </w:r>
      <w:proofErr w:type="spellEnd"/>
      <w:r w:rsidRPr="00016716">
        <w:t xml:space="preserve"> Zhang. (2025). Tailored Adaptation: Aligning Social Issue Engagement with Types of Legitimacy </w:t>
      </w:r>
      <w:r w:rsidR="009A070C" w:rsidRPr="00016716">
        <w:t>Challenges</w:t>
      </w:r>
      <w:r w:rsidRPr="00016716">
        <w:t xml:space="preserve">. </w:t>
      </w:r>
      <w:r w:rsidRPr="00016716">
        <w:rPr>
          <w:rFonts w:eastAsia="Times New Roman"/>
          <w:b/>
          <w:i/>
          <w:color w:val="000000"/>
          <w:szCs w:val="22"/>
          <w:lang w:eastAsia="en-US"/>
        </w:rPr>
        <w:t>Strategic Management</w:t>
      </w:r>
      <w:r w:rsidRPr="00016716">
        <w:rPr>
          <w:rFonts w:eastAsia="Times New Roman"/>
          <w:b/>
          <w:i/>
          <w:color w:val="000000"/>
          <w:spacing w:val="1"/>
          <w:szCs w:val="22"/>
          <w:lang w:eastAsia="en-US"/>
        </w:rPr>
        <w:t xml:space="preserve"> Journal</w:t>
      </w:r>
      <w:r w:rsidR="00EE764E" w:rsidRPr="00016716">
        <w:rPr>
          <w:rFonts w:eastAsia="Times New Roman"/>
          <w:b/>
          <w:i/>
          <w:color w:val="000000"/>
          <w:spacing w:val="1"/>
          <w:szCs w:val="22"/>
          <w:lang w:eastAsia="en-US"/>
        </w:rPr>
        <w:t xml:space="preserve"> </w:t>
      </w:r>
      <w:r w:rsidR="00EE764E" w:rsidRPr="00016716">
        <w:rPr>
          <w:rFonts w:eastAsia="Times New Roman"/>
          <w:color w:val="000000"/>
          <w:szCs w:val="22"/>
          <w:lang w:eastAsia="en-US"/>
        </w:rPr>
        <w:t>(UTD 24)</w:t>
      </w:r>
      <w:r w:rsidRPr="00016716">
        <w:rPr>
          <w:rFonts w:eastAsia="Times New Roman"/>
          <w:color w:val="000000"/>
          <w:szCs w:val="22"/>
          <w:lang w:eastAsia="en-US"/>
        </w:rPr>
        <w:t>.</w:t>
      </w:r>
      <w:r w:rsidR="00EE764E" w:rsidRPr="00016716">
        <w:rPr>
          <w:rFonts w:eastAsia="Times New Roman"/>
          <w:color w:val="000000"/>
          <w:szCs w:val="22"/>
          <w:lang w:eastAsia="en-US"/>
        </w:rPr>
        <w:t xml:space="preserve"> </w:t>
      </w:r>
      <w:hyperlink r:id="rId8" w:history="1">
        <w:r w:rsidR="00D5746C" w:rsidRPr="00016716">
          <w:rPr>
            <w:rStyle w:val="a4"/>
            <w:rFonts w:eastAsia="Times New Roman"/>
            <w:szCs w:val="22"/>
            <w:lang w:eastAsia="en-US"/>
          </w:rPr>
          <w:t>https://doi.org/10.1002/smj.3716</w:t>
        </w:r>
      </w:hyperlink>
    </w:p>
    <w:p w14:paraId="1EA85834" w14:textId="4F2C8C0A" w:rsidR="001675A7" w:rsidRPr="00016716" w:rsidRDefault="004233C2" w:rsidP="001675A7">
      <w:pPr>
        <w:spacing w:beforeLines="100" w:before="240" w:afterLines="100" w:after="240"/>
        <w:ind w:leftChars="200" w:left="480"/>
        <w:rPr>
          <w:rFonts w:eastAsia="Times New Roman"/>
          <w:color w:val="000000"/>
          <w:spacing w:val="-1"/>
          <w:szCs w:val="22"/>
          <w:lang w:eastAsia="en-US"/>
        </w:rPr>
      </w:pPr>
      <w:proofErr w:type="spellStart"/>
      <w:r w:rsidRPr="00016716">
        <w:t>Yongzhi</w:t>
      </w:r>
      <w:proofErr w:type="spellEnd"/>
      <w:r w:rsidRPr="00016716">
        <w:t xml:space="preserve"> Du, Li Tong,</w:t>
      </w:r>
      <w:r w:rsidRPr="00016716">
        <w:rPr>
          <w:b/>
          <w:bCs/>
        </w:rPr>
        <w:t xml:space="preserve"> Wenxin Wu*</w:t>
      </w:r>
      <w:r w:rsidRPr="00016716">
        <w:t xml:space="preserve">, &amp; </w:t>
      </w:r>
      <w:proofErr w:type="spellStart"/>
      <w:r w:rsidRPr="00016716">
        <w:t>Chenjing</w:t>
      </w:r>
      <w:proofErr w:type="spellEnd"/>
      <w:r w:rsidRPr="00016716">
        <w:t xml:space="preserve"> Wang. (2025). Transfusion or Hematopoiesis? CEOs’ Early-life Poverty Trauma and Asymmetric Involvement in Poverty Alleviation. </w:t>
      </w:r>
      <w:r w:rsidRPr="00016716">
        <w:rPr>
          <w:rFonts w:eastAsia="Times New Roman"/>
          <w:b/>
          <w:bCs/>
          <w:i/>
          <w:iCs/>
          <w:color w:val="000000"/>
          <w:spacing w:val="-1"/>
          <w:szCs w:val="22"/>
          <w:lang w:eastAsia="en-US"/>
        </w:rPr>
        <w:t>Management and Organization Review</w:t>
      </w:r>
      <w:r w:rsidRPr="00016716">
        <w:rPr>
          <w:rFonts w:eastAsia="Times New Roman"/>
          <w:color w:val="000000"/>
          <w:spacing w:val="-1"/>
          <w:szCs w:val="22"/>
          <w:lang w:eastAsia="en-US"/>
        </w:rPr>
        <w:t>. Forthcoming</w:t>
      </w:r>
    </w:p>
    <w:bookmarkEnd w:id="3"/>
    <w:p w14:paraId="6670D0CB" w14:textId="5F004973" w:rsidR="00170618" w:rsidRPr="00016716" w:rsidRDefault="002E0ED4" w:rsidP="00C814E3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lang w:eastAsia="en-US"/>
        </w:rPr>
      </w:pPr>
      <w:r w:rsidRPr="00016716">
        <w:rPr>
          <w:b/>
          <w:color w:val="000000"/>
          <w:lang w:eastAsia="en-US"/>
        </w:rPr>
        <w:t>C</w:t>
      </w:r>
      <w:r w:rsidR="003964C5" w:rsidRPr="00016716">
        <w:rPr>
          <w:b/>
          <w:color w:val="000000"/>
          <w:lang w:eastAsia="en-US"/>
        </w:rPr>
        <w:t>ONFERENCE</w:t>
      </w:r>
      <w:r w:rsidRPr="00016716">
        <w:rPr>
          <w:b/>
          <w:color w:val="000000"/>
          <w:lang w:eastAsia="en-US"/>
        </w:rPr>
        <w:t xml:space="preserve"> P</w:t>
      </w:r>
      <w:r w:rsidR="003964C5" w:rsidRPr="00016716">
        <w:rPr>
          <w:b/>
          <w:color w:val="000000"/>
          <w:lang w:eastAsia="en-US"/>
        </w:rPr>
        <w:t>RESENTATIONS</w:t>
      </w:r>
    </w:p>
    <w:p w14:paraId="00B478F7" w14:textId="6C80CB71" w:rsidR="003A657D" w:rsidRPr="00016716" w:rsidRDefault="003A657D" w:rsidP="00654E12">
      <w:pPr>
        <w:spacing w:beforeLines="100" w:before="240" w:afterLines="100" w:after="240"/>
        <w:ind w:leftChars="200" w:left="480"/>
      </w:pPr>
      <w:bookmarkStart w:id="4" w:name="_Hlk203464355"/>
      <w:r w:rsidRPr="00016716">
        <w:rPr>
          <w:b/>
          <w:bCs/>
          <w:color w:val="000000"/>
          <w:szCs w:val="22"/>
        </w:rPr>
        <w:t>Wenxin Wu</w:t>
      </w:r>
      <w:r w:rsidRPr="00016716">
        <w:rPr>
          <w:color w:val="000000"/>
          <w:szCs w:val="22"/>
        </w:rPr>
        <w:t xml:space="preserve">, Li Tong, Jia Shen. 2024. Does Cooptation Truly Impair? Co-opted Boards and Strategy Uniqueness. </w:t>
      </w:r>
      <w:r w:rsidRPr="00016716">
        <w:rPr>
          <w:rFonts w:eastAsia="Times New Roman"/>
          <w:color w:val="000000"/>
          <w:szCs w:val="22"/>
          <w:lang w:eastAsia="en-US"/>
        </w:rPr>
        <w:t xml:space="preserve">Paper presented at </w:t>
      </w:r>
      <w:r w:rsidRPr="00016716">
        <w:rPr>
          <w:rFonts w:eastAsia="宋体"/>
          <w:b/>
          <w:i/>
        </w:rPr>
        <w:t>Academy of Management Annual Meetings</w:t>
      </w:r>
      <w:r w:rsidRPr="00016716">
        <w:rPr>
          <w:rFonts w:eastAsia="宋体"/>
          <w:bCs/>
          <w:i/>
        </w:rPr>
        <w:t>,</w:t>
      </w:r>
      <w:r w:rsidRPr="00016716">
        <w:rPr>
          <w:rFonts w:eastAsia="宋体"/>
          <w:bCs/>
        </w:rPr>
        <w:t xml:space="preserve"> C</w:t>
      </w:r>
      <w:r w:rsidRPr="00016716">
        <w:rPr>
          <w:rFonts w:eastAsia="宋体"/>
        </w:rPr>
        <w:t xml:space="preserve">hicago, US. </w:t>
      </w:r>
    </w:p>
    <w:p w14:paraId="208BA49D" w14:textId="24099348" w:rsidR="003A657D" w:rsidRPr="00016716" w:rsidRDefault="003A657D" w:rsidP="00654E12">
      <w:pPr>
        <w:spacing w:beforeLines="100" w:before="240" w:afterLines="100" w:after="240"/>
        <w:ind w:leftChars="200" w:left="480"/>
        <w:rPr>
          <w:rFonts w:eastAsia="宋体"/>
        </w:rPr>
      </w:pPr>
      <w:proofErr w:type="spellStart"/>
      <w:r w:rsidRPr="00016716">
        <w:t>Yongzhi</w:t>
      </w:r>
      <w:proofErr w:type="spellEnd"/>
      <w:r w:rsidRPr="00016716">
        <w:t xml:space="preserve"> Du, </w:t>
      </w:r>
      <w:r w:rsidRPr="00016716">
        <w:rPr>
          <w:b/>
          <w:bCs/>
        </w:rPr>
        <w:t>Wenxin Wu</w:t>
      </w:r>
      <w:r w:rsidRPr="00016716">
        <w:t xml:space="preserve">, &amp; Li Tong. 2024. Transfusion or Hematopoiesis? CEOs’ Early-life Poverty Trauma and Asymmetric Involvement in Poverty Alleviation. </w:t>
      </w:r>
      <w:r w:rsidRPr="00016716">
        <w:rPr>
          <w:rFonts w:eastAsia="Times New Roman"/>
          <w:color w:val="000000"/>
          <w:szCs w:val="22"/>
          <w:lang w:eastAsia="en-US"/>
        </w:rPr>
        <w:t xml:space="preserve">Paper presented at </w:t>
      </w:r>
      <w:r w:rsidRPr="00016716">
        <w:rPr>
          <w:rFonts w:eastAsia="宋体"/>
          <w:b/>
          <w:i/>
        </w:rPr>
        <w:t>Academy of Management Annual Meetings</w:t>
      </w:r>
      <w:r w:rsidRPr="00016716">
        <w:rPr>
          <w:rFonts w:eastAsia="宋体"/>
          <w:bCs/>
          <w:i/>
        </w:rPr>
        <w:t>,</w:t>
      </w:r>
      <w:r w:rsidRPr="00016716">
        <w:rPr>
          <w:rFonts w:eastAsia="宋体"/>
          <w:bCs/>
        </w:rPr>
        <w:t xml:space="preserve"> C</w:t>
      </w:r>
      <w:r w:rsidRPr="00016716">
        <w:rPr>
          <w:rFonts w:eastAsia="宋体"/>
        </w:rPr>
        <w:t>hicago, US.</w:t>
      </w:r>
    </w:p>
    <w:p w14:paraId="0F18B586" w14:textId="13222E7C" w:rsidR="00C63F53" w:rsidRPr="00016716" w:rsidRDefault="0051270E" w:rsidP="00654E12">
      <w:pPr>
        <w:spacing w:beforeLines="100" w:before="240" w:afterLines="100" w:after="240"/>
        <w:ind w:leftChars="200" w:left="480"/>
        <w:rPr>
          <w:rFonts w:eastAsia="宋体"/>
        </w:rPr>
      </w:pPr>
      <w:r w:rsidRPr="00016716">
        <w:rPr>
          <w:b/>
          <w:bCs/>
        </w:rPr>
        <w:lastRenderedPageBreak/>
        <w:t>Wenxin Wu</w:t>
      </w:r>
      <w:r w:rsidRPr="00016716">
        <w:t xml:space="preserve">, </w:t>
      </w:r>
      <w:proofErr w:type="spellStart"/>
      <w:r w:rsidRPr="00016716">
        <w:t>Yanlong</w:t>
      </w:r>
      <w:proofErr w:type="spellEnd"/>
      <w:r w:rsidRPr="00016716">
        <w:t xml:space="preserve"> Zhang, Li Tong. 2023. Right Crop for Right Land: Legitimacy Challenges and CSR Engagement Strategy. </w:t>
      </w:r>
      <w:r w:rsidRPr="00016716">
        <w:rPr>
          <w:rFonts w:eastAsia="Times New Roman"/>
          <w:color w:val="000000"/>
          <w:szCs w:val="22"/>
          <w:lang w:eastAsia="en-US"/>
        </w:rPr>
        <w:t xml:space="preserve">Paper presented at </w:t>
      </w:r>
      <w:r w:rsidRPr="00016716">
        <w:rPr>
          <w:rFonts w:eastAsia="宋体"/>
          <w:b/>
          <w:i/>
        </w:rPr>
        <w:t>International Association for Chinese Management Research</w:t>
      </w:r>
      <w:r w:rsidRPr="00016716">
        <w:rPr>
          <w:rFonts w:eastAsia="宋体"/>
          <w:bCs/>
          <w:i/>
        </w:rPr>
        <w:t>,</w:t>
      </w:r>
      <w:r w:rsidRPr="00016716">
        <w:rPr>
          <w:rFonts w:eastAsia="宋体"/>
          <w:bCs/>
        </w:rPr>
        <w:t xml:space="preserve"> H</w:t>
      </w:r>
      <w:r w:rsidRPr="00016716">
        <w:rPr>
          <w:rFonts w:eastAsia="宋体"/>
        </w:rPr>
        <w:t>ong Kong, CN.</w:t>
      </w:r>
    </w:p>
    <w:p w14:paraId="5CAA1D53" w14:textId="77777777" w:rsidR="00126DCE" w:rsidRPr="00016716" w:rsidRDefault="00C63F53" w:rsidP="00654E12">
      <w:pPr>
        <w:spacing w:beforeLines="100" w:before="240"/>
        <w:ind w:leftChars="200" w:left="480"/>
        <w:rPr>
          <w:rFonts w:eastAsia="宋体"/>
        </w:rPr>
      </w:pPr>
      <w:r w:rsidRPr="00016716">
        <w:rPr>
          <w:rFonts w:eastAsia="宋体"/>
          <w:b/>
          <w:bCs/>
        </w:rPr>
        <w:t>Wenxin Wu</w:t>
      </w:r>
      <w:r w:rsidRPr="00016716">
        <w:rPr>
          <w:rFonts w:eastAsia="宋体"/>
        </w:rPr>
        <w:t xml:space="preserve">, </w:t>
      </w:r>
      <w:proofErr w:type="spellStart"/>
      <w:r w:rsidRPr="00016716">
        <w:rPr>
          <w:rFonts w:eastAsia="宋体"/>
        </w:rPr>
        <w:t>Zixun</w:t>
      </w:r>
      <w:proofErr w:type="spellEnd"/>
      <w:r w:rsidRPr="00016716">
        <w:rPr>
          <w:rFonts w:eastAsia="宋体"/>
        </w:rPr>
        <w:t xml:space="preserve"> Zhou. </w:t>
      </w:r>
      <w:r w:rsidRPr="00016716">
        <w:t xml:space="preserve">2023. Corporate Disclosure of Targeted Poverty Alleviation and Information Environment of the Capital Market: Evidence from analyst forecast accuracy. </w:t>
      </w:r>
      <w:r w:rsidRPr="00016716">
        <w:rPr>
          <w:rFonts w:eastAsia="Times New Roman"/>
          <w:color w:val="000000"/>
          <w:szCs w:val="22"/>
          <w:lang w:eastAsia="en-US"/>
        </w:rPr>
        <w:t xml:space="preserve">Paper presented at </w:t>
      </w:r>
      <w:r w:rsidRPr="00016716">
        <w:rPr>
          <w:rFonts w:eastAsia="宋体"/>
          <w:b/>
          <w:i/>
        </w:rPr>
        <w:t>International Association for Chinese Management Research</w:t>
      </w:r>
      <w:r w:rsidRPr="00016716">
        <w:rPr>
          <w:rFonts w:eastAsia="宋体"/>
          <w:bCs/>
          <w:i/>
        </w:rPr>
        <w:t>,</w:t>
      </w:r>
      <w:r w:rsidRPr="00016716">
        <w:rPr>
          <w:rFonts w:eastAsia="宋体"/>
          <w:bCs/>
        </w:rPr>
        <w:t xml:space="preserve"> H</w:t>
      </w:r>
      <w:r w:rsidRPr="00016716">
        <w:rPr>
          <w:rFonts w:eastAsia="宋体"/>
        </w:rPr>
        <w:t xml:space="preserve">ong Kong, CN. </w:t>
      </w:r>
    </w:p>
    <w:p w14:paraId="0BA7A321" w14:textId="52EE7E98" w:rsidR="00704EE4" w:rsidRPr="00016716" w:rsidRDefault="00126DCE" w:rsidP="00654E12">
      <w:pPr>
        <w:ind w:leftChars="400" w:left="960"/>
        <w:rPr>
          <w:rFonts w:eastAsia="宋体"/>
        </w:rPr>
      </w:pPr>
      <w:r w:rsidRPr="00016716">
        <w:rPr>
          <w:rFonts w:eastAsia="宋体"/>
        </w:rPr>
        <w:t xml:space="preserve">* </w:t>
      </w:r>
      <w:r w:rsidRPr="00016716">
        <w:rPr>
          <w:rFonts w:eastAsia="宋体"/>
          <w:i/>
          <w:iCs/>
        </w:rPr>
        <w:t>Nominated for the Tenth IACMR Biennial Conference Best Macro Paper Prize</w:t>
      </w:r>
    </w:p>
    <w:p w14:paraId="22EC96C1" w14:textId="313D87B3" w:rsidR="00926822" w:rsidRPr="00016716" w:rsidRDefault="00BC3D60" w:rsidP="00654E12">
      <w:pPr>
        <w:spacing w:beforeLines="100" w:before="240" w:afterLines="100" w:after="240"/>
        <w:ind w:leftChars="200" w:left="480"/>
        <w:rPr>
          <w:rFonts w:eastAsia="Times New Roman"/>
          <w:color w:val="000000"/>
          <w:szCs w:val="22"/>
          <w:lang w:eastAsia="en-US"/>
        </w:rPr>
      </w:pPr>
      <w:r w:rsidRPr="00016716">
        <w:rPr>
          <w:b/>
          <w:bCs/>
        </w:rPr>
        <w:t>Wenxin Wu</w:t>
      </w:r>
      <w:r w:rsidRPr="00016716">
        <w:t xml:space="preserve">. 2022. </w:t>
      </w:r>
      <w:r w:rsidR="00926822" w:rsidRPr="00016716">
        <w:rPr>
          <w:rFonts w:eastAsia="Times New Roman"/>
          <w:color w:val="000000"/>
          <w:szCs w:val="22"/>
          <w:lang w:eastAsia="en-US"/>
        </w:rPr>
        <w:t xml:space="preserve">Lemons Market for Corporate Strategy? Strategy Uniqueness as a Theory of Political Ideology and the Performance Consequences of Their Fit. Paper presented at </w:t>
      </w:r>
      <w:r w:rsidR="00926822" w:rsidRPr="00016716">
        <w:rPr>
          <w:rFonts w:eastAsia="宋体"/>
          <w:b/>
          <w:i/>
        </w:rPr>
        <w:t>Academy of Management Annual Meetings</w:t>
      </w:r>
      <w:r w:rsidR="00926822" w:rsidRPr="00016716">
        <w:rPr>
          <w:rFonts w:eastAsia="宋体"/>
          <w:bCs/>
          <w:i/>
        </w:rPr>
        <w:t>,</w:t>
      </w:r>
      <w:r w:rsidR="00926822" w:rsidRPr="00016716">
        <w:rPr>
          <w:rFonts w:eastAsia="宋体"/>
          <w:bCs/>
        </w:rPr>
        <w:t xml:space="preserve"> Se</w:t>
      </w:r>
      <w:r w:rsidR="00926822" w:rsidRPr="00016716">
        <w:rPr>
          <w:rFonts w:eastAsia="宋体"/>
        </w:rPr>
        <w:t>attle, US.</w:t>
      </w:r>
      <w:r w:rsidR="00926822" w:rsidRPr="00016716">
        <w:rPr>
          <w:rFonts w:eastAsia="Times New Roman"/>
          <w:color w:val="000000"/>
          <w:szCs w:val="22"/>
          <w:lang w:eastAsia="en-US"/>
        </w:rPr>
        <w:t xml:space="preserve"> </w:t>
      </w:r>
    </w:p>
    <w:bookmarkEnd w:id="4"/>
    <w:p w14:paraId="4AD58EAB" w14:textId="4E5BD587" w:rsidR="00D5746C" w:rsidRPr="00016716" w:rsidRDefault="001675A7" w:rsidP="00D5746C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lang w:eastAsia="en-US"/>
        </w:rPr>
      </w:pPr>
      <w:r w:rsidRPr="00016716">
        <w:rPr>
          <w:b/>
          <w:color w:val="000000"/>
          <w:lang w:eastAsia="en-US"/>
        </w:rPr>
        <w:t>SELECTED</w:t>
      </w:r>
      <w:r w:rsidR="00D5746C" w:rsidRPr="00016716">
        <w:rPr>
          <w:b/>
          <w:color w:val="000000"/>
          <w:lang w:eastAsia="en-US"/>
        </w:rPr>
        <w:t xml:space="preserve"> JOURNAL PUBLICATIONS </w:t>
      </w:r>
    </w:p>
    <w:p w14:paraId="7DCF0BFC" w14:textId="7CE1432D" w:rsidR="00D5746C" w:rsidRPr="00016716" w:rsidRDefault="00D5746C" w:rsidP="00D5746C">
      <w:pPr>
        <w:spacing w:beforeLines="100" w:before="240" w:afterLines="100" w:after="240"/>
        <w:ind w:leftChars="200" w:left="480"/>
        <w:rPr>
          <w:bCs/>
          <w:color w:val="000000"/>
          <w:szCs w:val="22"/>
        </w:rPr>
      </w:pPr>
      <w:proofErr w:type="spellStart"/>
      <w:r w:rsidRPr="00016716">
        <w:rPr>
          <w:bCs/>
          <w:color w:val="000000"/>
          <w:szCs w:val="22"/>
        </w:rPr>
        <w:t>Zixun</w:t>
      </w:r>
      <w:proofErr w:type="spellEnd"/>
      <w:r w:rsidRPr="00016716">
        <w:rPr>
          <w:bCs/>
          <w:color w:val="000000"/>
          <w:szCs w:val="22"/>
        </w:rPr>
        <w:t xml:space="preserve"> Zhou, </w:t>
      </w:r>
      <w:r w:rsidRPr="00016716">
        <w:rPr>
          <w:b/>
          <w:color w:val="000000"/>
          <w:szCs w:val="22"/>
        </w:rPr>
        <w:t>Wenxin Wu</w:t>
      </w:r>
      <w:r w:rsidRPr="00016716">
        <w:rPr>
          <w:bCs/>
          <w:color w:val="000000"/>
          <w:szCs w:val="22"/>
        </w:rPr>
        <w:t xml:space="preserve">*, Minya Xu, &amp; </w:t>
      </w:r>
      <w:proofErr w:type="spellStart"/>
      <w:r w:rsidRPr="00016716">
        <w:rPr>
          <w:bCs/>
          <w:color w:val="000000"/>
          <w:szCs w:val="22"/>
        </w:rPr>
        <w:t>Lanlan</w:t>
      </w:r>
      <w:proofErr w:type="spellEnd"/>
      <w:r w:rsidRPr="00016716">
        <w:rPr>
          <w:bCs/>
          <w:color w:val="000000"/>
          <w:szCs w:val="22"/>
        </w:rPr>
        <w:t xml:space="preserve"> Sun. 202</w:t>
      </w:r>
      <w:r w:rsidR="001675A7" w:rsidRPr="00016716">
        <w:rPr>
          <w:bCs/>
          <w:color w:val="000000"/>
          <w:szCs w:val="22"/>
        </w:rPr>
        <w:t>5</w:t>
      </w:r>
      <w:r w:rsidRPr="00016716">
        <w:rPr>
          <w:bCs/>
          <w:color w:val="000000"/>
          <w:szCs w:val="22"/>
        </w:rPr>
        <w:t xml:space="preserve"> </w:t>
      </w:r>
      <w:r w:rsidRPr="00016716">
        <w:rPr>
          <w:b/>
          <w:color w:val="000000"/>
          <w:szCs w:val="22"/>
        </w:rPr>
        <w:t>(accepted)</w:t>
      </w:r>
      <w:r w:rsidRPr="00016716">
        <w:rPr>
          <w:bCs/>
          <w:color w:val="000000"/>
          <w:szCs w:val="22"/>
        </w:rPr>
        <w:t xml:space="preserve">. Institutional Investors’ Site visits and Corporate ‘De-Virtualization and Re-Realization’: Evidence from the Governance Role of Institutional Investors. </w:t>
      </w:r>
      <w:r w:rsidRPr="00016716">
        <w:rPr>
          <w:b/>
          <w:i/>
          <w:iCs/>
          <w:color w:val="000000"/>
          <w:szCs w:val="22"/>
        </w:rPr>
        <w:t>Journal of Management Sciences in China</w:t>
      </w:r>
      <w:r w:rsidR="001675A7" w:rsidRPr="00016716">
        <w:rPr>
          <w:b/>
          <w:i/>
          <w:iCs/>
          <w:color w:val="000000"/>
          <w:szCs w:val="22"/>
        </w:rPr>
        <w:t xml:space="preserve"> </w:t>
      </w:r>
      <w:r w:rsidR="001675A7" w:rsidRPr="00016716">
        <w:rPr>
          <w:b/>
          <w:color w:val="000000"/>
          <w:sz w:val="21"/>
          <w:szCs w:val="20"/>
        </w:rPr>
        <w:t>(</w:t>
      </w:r>
      <w:r w:rsidR="001675A7" w:rsidRPr="00016716">
        <w:rPr>
          <w:b/>
          <w:color w:val="000000"/>
          <w:sz w:val="21"/>
          <w:szCs w:val="20"/>
        </w:rPr>
        <w:t>管理科学学报</w:t>
      </w:r>
      <w:r w:rsidR="001675A7" w:rsidRPr="00016716">
        <w:rPr>
          <w:b/>
          <w:color w:val="000000"/>
          <w:sz w:val="21"/>
          <w:szCs w:val="20"/>
        </w:rPr>
        <w:t>)</w:t>
      </w:r>
      <w:r w:rsidRPr="00016716">
        <w:rPr>
          <w:bCs/>
          <w:color w:val="000000"/>
          <w:szCs w:val="22"/>
        </w:rPr>
        <w:t xml:space="preserve">. </w:t>
      </w:r>
    </w:p>
    <w:p w14:paraId="0B0BC8E6" w14:textId="1A4BB490" w:rsidR="00D5746C" w:rsidRPr="00016716" w:rsidRDefault="00D5746C" w:rsidP="00D5746C">
      <w:pPr>
        <w:spacing w:beforeLines="100" w:before="240" w:afterLines="100" w:after="240"/>
        <w:ind w:leftChars="200" w:left="480"/>
        <w:rPr>
          <w:bCs/>
          <w:color w:val="000000"/>
          <w:szCs w:val="22"/>
        </w:rPr>
      </w:pPr>
      <w:r w:rsidRPr="00016716">
        <w:rPr>
          <w:bCs/>
          <w:color w:val="000000"/>
          <w:szCs w:val="22"/>
        </w:rPr>
        <w:t xml:space="preserve">Xinyu Zhou, </w:t>
      </w:r>
      <w:proofErr w:type="spellStart"/>
      <w:r w:rsidRPr="00016716">
        <w:rPr>
          <w:bCs/>
          <w:color w:val="000000"/>
          <w:szCs w:val="22"/>
        </w:rPr>
        <w:t>Xuezhi</w:t>
      </w:r>
      <w:proofErr w:type="spellEnd"/>
      <w:r w:rsidRPr="00016716">
        <w:rPr>
          <w:bCs/>
          <w:color w:val="000000"/>
          <w:szCs w:val="22"/>
        </w:rPr>
        <w:t xml:space="preserve"> Zhang, </w:t>
      </w:r>
      <w:proofErr w:type="spellStart"/>
      <w:r w:rsidRPr="00016716">
        <w:rPr>
          <w:bCs/>
          <w:color w:val="000000"/>
          <w:szCs w:val="22"/>
        </w:rPr>
        <w:t>Zixun</w:t>
      </w:r>
      <w:proofErr w:type="spellEnd"/>
      <w:r w:rsidRPr="00016716">
        <w:rPr>
          <w:bCs/>
          <w:color w:val="000000"/>
          <w:szCs w:val="22"/>
        </w:rPr>
        <w:t xml:space="preserve"> Zhou, &amp; Wenxin Wu. 2023. Firm Pairing Assistance and Foreign Direct Investment at the County Level. </w:t>
      </w:r>
      <w:r w:rsidRPr="00016716">
        <w:rPr>
          <w:b/>
          <w:i/>
          <w:iCs/>
          <w:color w:val="000000"/>
          <w:szCs w:val="22"/>
        </w:rPr>
        <w:t>The Journal of World Economy</w:t>
      </w:r>
      <w:r w:rsidR="001675A7" w:rsidRPr="00016716">
        <w:rPr>
          <w:b/>
          <w:i/>
          <w:iCs/>
          <w:color w:val="000000"/>
          <w:szCs w:val="22"/>
        </w:rPr>
        <w:t xml:space="preserve"> </w:t>
      </w:r>
      <w:r w:rsidR="001675A7" w:rsidRPr="00016716">
        <w:rPr>
          <w:b/>
          <w:color w:val="000000"/>
          <w:sz w:val="21"/>
          <w:szCs w:val="20"/>
        </w:rPr>
        <w:t>(</w:t>
      </w:r>
      <w:r w:rsidR="001675A7" w:rsidRPr="00016716">
        <w:rPr>
          <w:b/>
          <w:color w:val="000000"/>
          <w:sz w:val="21"/>
          <w:szCs w:val="20"/>
        </w:rPr>
        <w:t>世界经济</w:t>
      </w:r>
      <w:r w:rsidR="001675A7" w:rsidRPr="00016716">
        <w:rPr>
          <w:b/>
          <w:color w:val="000000"/>
          <w:sz w:val="21"/>
          <w:szCs w:val="20"/>
        </w:rPr>
        <w:t>)</w:t>
      </w:r>
      <w:r w:rsidRPr="00016716">
        <w:rPr>
          <w:bCs/>
          <w:color w:val="000000"/>
          <w:szCs w:val="22"/>
        </w:rPr>
        <w:t xml:space="preserve">. 46(2): 108-133. </w:t>
      </w:r>
    </w:p>
    <w:p w14:paraId="5E26C6E4" w14:textId="2168AD94" w:rsidR="00D5746C" w:rsidRPr="00016716" w:rsidRDefault="00D5746C" w:rsidP="00D5746C">
      <w:pPr>
        <w:spacing w:beforeLines="100" w:before="240" w:afterLines="100" w:after="240"/>
        <w:ind w:leftChars="200" w:left="480"/>
        <w:rPr>
          <w:bCs/>
          <w:color w:val="000000"/>
          <w:szCs w:val="22"/>
        </w:rPr>
      </w:pPr>
      <w:r w:rsidRPr="00016716">
        <w:rPr>
          <w:b/>
          <w:color w:val="000000"/>
          <w:szCs w:val="22"/>
        </w:rPr>
        <w:t>Wenxin Wu</w:t>
      </w:r>
      <w:r w:rsidRPr="00016716">
        <w:rPr>
          <w:bCs/>
          <w:color w:val="000000"/>
          <w:szCs w:val="22"/>
        </w:rPr>
        <w:t xml:space="preserve">, Minya Xu, &amp; </w:t>
      </w:r>
      <w:proofErr w:type="spellStart"/>
      <w:r w:rsidRPr="00016716">
        <w:rPr>
          <w:bCs/>
          <w:color w:val="000000"/>
          <w:szCs w:val="22"/>
        </w:rPr>
        <w:t>Zixun</w:t>
      </w:r>
      <w:proofErr w:type="spellEnd"/>
      <w:r w:rsidRPr="00016716">
        <w:rPr>
          <w:bCs/>
          <w:color w:val="000000"/>
          <w:szCs w:val="22"/>
        </w:rPr>
        <w:t xml:space="preserve"> Zhou</w:t>
      </w:r>
      <w:r w:rsidR="001675A7" w:rsidRPr="00016716">
        <w:rPr>
          <w:bCs/>
          <w:color w:val="000000"/>
          <w:szCs w:val="22"/>
        </w:rPr>
        <w:t xml:space="preserve"> (Equal Contribution)</w:t>
      </w:r>
      <w:r w:rsidRPr="00016716">
        <w:rPr>
          <w:bCs/>
          <w:color w:val="000000"/>
          <w:szCs w:val="22"/>
        </w:rPr>
        <w:t xml:space="preserve">. 2023. Targeted Poverty Alleviation Disclosure and Analyst Forecast Accuracy: Evidence from a Quasi-natural Experiment. </w:t>
      </w:r>
      <w:r w:rsidRPr="00016716">
        <w:rPr>
          <w:b/>
          <w:i/>
          <w:iCs/>
          <w:color w:val="000000"/>
          <w:szCs w:val="22"/>
        </w:rPr>
        <w:t>Finance Research Letters</w:t>
      </w:r>
      <w:r w:rsidRPr="00016716">
        <w:rPr>
          <w:bCs/>
          <w:color w:val="000000"/>
          <w:szCs w:val="22"/>
        </w:rPr>
        <w:t xml:space="preserve">. 54, 103767. </w:t>
      </w:r>
    </w:p>
    <w:p w14:paraId="10A90088" w14:textId="47D7D690" w:rsidR="00D5746C" w:rsidRPr="00016716" w:rsidRDefault="00D5746C" w:rsidP="00D5746C">
      <w:pPr>
        <w:spacing w:beforeLines="100" w:before="240" w:afterLines="100" w:after="240"/>
        <w:ind w:leftChars="200" w:left="48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b/>
          <w:color w:val="000000"/>
          <w:szCs w:val="22"/>
        </w:rPr>
        <w:t>Wenxin Wu</w:t>
      </w:r>
      <w:r w:rsidRPr="00016716">
        <w:rPr>
          <w:bCs/>
          <w:color w:val="000000"/>
          <w:szCs w:val="22"/>
        </w:rPr>
        <w:t xml:space="preserve">, </w:t>
      </w:r>
      <w:proofErr w:type="spellStart"/>
      <w:r w:rsidRPr="00016716">
        <w:rPr>
          <w:bCs/>
          <w:color w:val="000000"/>
          <w:szCs w:val="22"/>
        </w:rPr>
        <w:t>Xuezhi</w:t>
      </w:r>
      <w:proofErr w:type="spellEnd"/>
      <w:r w:rsidRPr="00016716">
        <w:rPr>
          <w:bCs/>
          <w:color w:val="000000"/>
          <w:szCs w:val="22"/>
        </w:rPr>
        <w:t xml:space="preserve"> Zhang, &amp; </w:t>
      </w:r>
      <w:proofErr w:type="spellStart"/>
      <w:r w:rsidRPr="00016716">
        <w:rPr>
          <w:bCs/>
          <w:color w:val="000000"/>
          <w:szCs w:val="22"/>
        </w:rPr>
        <w:t>Zixun</w:t>
      </w:r>
      <w:proofErr w:type="spellEnd"/>
      <w:r w:rsidRPr="00016716">
        <w:rPr>
          <w:bCs/>
          <w:color w:val="000000"/>
          <w:szCs w:val="22"/>
        </w:rPr>
        <w:t xml:space="preserve"> Zhou</w:t>
      </w:r>
      <w:r w:rsidR="001675A7" w:rsidRPr="00016716">
        <w:rPr>
          <w:bCs/>
          <w:color w:val="000000"/>
          <w:szCs w:val="22"/>
        </w:rPr>
        <w:t xml:space="preserve"> (Equal Contribution)</w:t>
      </w:r>
      <w:r w:rsidRPr="00016716">
        <w:rPr>
          <w:bCs/>
          <w:color w:val="000000"/>
          <w:szCs w:val="22"/>
        </w:rPr>
        <w:t xml:space="preserve">. 2022. </w:t>
      </w:r>
      <w:r w:rsidRPr="00016716">
        <w:rPr>
          <w:rFonts w:eastAsia="Times New Roman"/>
          <w:bCs/>
          <w:color w:val="000000"/>
          <w:szCs w:val="22"/>
          <w:lang w:eastAsia="en-US"/>
        </w:rPr>
        <w:t xml:space="preserve">Institutional Investors’ Corporate Site Visits and Pay-performance Sensitivity. </w:t>
      </w:r>
      <w:r w:rsidRPr="00016716">
        <w:rPr>
          <w:rFonts w:eastAsia="Times New Roman"/>
          <w:b/>
          <w:i/>
          <w:iCs/>
          <w:color w:val="000000"/>
          <w:szCs w:val="22"/>
          <w:lang w:eastAsia="en-US"/>
        </w:rPr>
        <w:t>Pacific-Basin Finance Journal</w:t>
      </w:r>
      <w:r w:rsidRPr="00016716">
        <w:rPr>
          <w:rFonts w:eastAsia="Times New Roman"/>
          <w:bCs/>
          <w:color w:val="000000"/>
          <w:szCs w:val="22"/>
          <w:lang w:eastAsia="en-US"/>
        </w:rPr>
        <w:t xml:space="preserve">. 76, 101875. </w:t>
      </w:r>
    </w:p>
    <w:p w14:paraId="5AB0C72A" w14:textId="3E4F3D4F" w:rsidR="00D5746C" w:rsidRPr="00016716" w:rsidRDefault="00D5746C" w:rsidP="00D5746C">
      <w:pPr>
        <w:spacing w:beforeLines="100" w:before="240" w:afterLines="100" w:after="240"/>
        <w:ind w:leftChars="200" w:left="480"/>
        <w:rPr>
          <w:rFonts w:eastAsia="Times New Roman"/>
          <w:bCs/>
          <w:color w:val="000000"/>
          <w:szCs w:val="22"/>
          <w:lang w:eastAsia="en-US"/>
        </w:rPr>
      </w:pPr>
      <w:proofErr w:type="spellStart"/>
      <w:r w:rsidRPr="00016716">
        <w:rPr>
          <w:rFonts w:eastAsia="Times New Roman"/>
          <w:bCs/>
          <w:color w:val="000000"/>
          <w:szCs w:val="22"/>
          <w:lang w:eastAsia="en-US"/>
        </w:rPr>
        <w:t>Xuezhi</w:t>
      </w:r>
      <w:proofErr w:type="spellEnd"/>
      <w:r w:rsidRPr="00016716">
        <w:rPr>
          <w:rFonts w:eastAsia="Times New Roman"/>
          <w:bCs/>
          <w:color w:val="000000"/>
          <w:szCs w:val="22"/>
          <w:lang w:eastAsia="en-US"/>
        </w:rPr>
        <w:t xml:space="preserve"> Zhang, </w:t>
      </w:r>
      <w:r w:rsidRPr="00016716">
        <w:rPr>
          <w:rFonts w:eastAsia="Times New Roman"/>
          <w:b/>
          <w:color w:val="000000"/>
          <w:szCs w:val="22"/>
          <w:lang w:eastAsia="en-US"/>
        </w:rPr>
        <w:t>Wenxin Wu*</w:t>
      </w:r>
      <w:r w:rsidRPr="00016716">
        <w:rPr>
          <w:rFonts w:eastAsia="Times New Roman"/>
          <w:bCs/>
          <w:color w:val="000000"/>
          <w:szCs w:val="22"/>
          <w:lang w:eastAsia="en-US"/>
        </w:rPr>
        <w:t xml:space="preserve">, </w:t>
      </w:r>
      <w:proofErr w:type="spellStart"/>
      <w:r w:rsidRPr="00016716">
        <w:rPr>
          <w:rFonts w:eastAsia="Times New Roman"/>
          <w:bCs/>
          <w:color w:val="000000"/>
          <w:szCs w:val="22"/>
          <w:lang w:eastAsia="en-US"/>
        </w:rPr>
        <w:t>Zixun</w:t>
      </w:r>
      <w:proofErr w:type="spellEnd"/>
      <w:r w:rsidRPr="00016716">
        <w:rPr>
          <w:rFonts w:eastAsia="Times New Roman"/>
          <w:bCs/>
          <w:color w:val="000000"/>
          <w:szCs w:val="22"/>
          <w:lang w:eastAsia="en-US"/>
        </w:rPr>
        <w:t xml:space="preserve"> Zhou, &amp; Lin Yuan. 2020. Geographic Proximity, Information Flows and Corporate Innovation: Evidence from the High-speed Rail Construction in China. </w:t>
      </w:r>
      <w:r w:rsidRPr="00016716">
        <w:rPr>
          <w:rFonts w:eastAsia="Times New Roman"/>
          <w:b/>
          <w:i/>
          <w:iCs/>
          <w:color w:val="000000"/>
          <w:szCs w:val="22"/>
          <w:lang w:eastAsia="en-US"/>
        </w:rPr>
        <w:t>Pacific-Basin Finance Journal</w:t>
      </w:r>
      <w:r w:rsidRPr="00016716">
        <w:rPr>
          <w:rFonts w:eastAsia="Times New Roman"/>
          <w:bCs/>
          <w:color w:val="000000"/>
          <w:szCs w:val="22"/>
          <w:lang w:eastAsia="en-US"/>
        </w:rPr>
        <w:t xml:space="preserve">, 61, 101342. </w:t>
      </w:r>
    </w:p>
    <w:p w14:paraId="0EACBB76" w14:textId="5B58DBBD" w:rsidR="001675A7" w:rsidRPr="00016716" w:rsidRDefault="00066C06" w:rsidP="001675A7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lang w:eastAsia="en-US"/>
        </w:rPr>
      </w:pPr>
      <w:r w:rsidRPr="00016716">
        <w:rPr>
          <w:b/>
          <w:color w:val="000000"/>
          <w:lang w:eastAsia="en-US"/>
        </w:rPr>
        <w:t>AWARDS</w:t>
      </w:r>
      <w:r w:rsidR="005C4D25" w:rsidRPr="00016716">
        <w:rPr>
          <w:b/>
          <w:color w:val="000000"/>
          <w:lang w:eastAsia="en-US"/>
        </w:rPr>
        <w:t xml:space="preserve"> &amp; H</w:t>
      </w:r>
      <w:r w:rsidR="00844433" w:rsidRPr="00016716">
        <w:rPr>
          <w:b/>
          <w:color w:val="000000"/>
          <w:lang w:eastAsia="en-US"/>
        </w:rPr>
        <w:t>ORNOR</w:t>
      </w:r>
    </w:p>
    <w:p w14:paraId="3F6EE92F" w14:textId="0D86CCAB" w:rsidR="001675A7" w:rsidRPr="00016716" w:rsidRDefault="001675A7" w:rsidP="00BF39F0">
      <w:pPr>
        <w:pStyle w:val="a3"/>
        <w:numPr>
          <w:ilvl w:val="0"/>
          <w:numId w:val="3"/>
        </w:numPr>
        <w:spacing w:beforeLines="50" w:before="120" w:afterLines="50" w:after="120"/>
        <w:ind w:firstLineChars="0"/>
        <w:rPr>
          <w:bCs/>
          <w:color w:val="000000"/>
          <w:lang w:eastAsia="en-US"/>
        </w:rPr>
      </w:pPr>
      <w:r w:rsidRPr="00016716">
        <w:rPr>
          <w:bCs/>
          <w:color w:val="000000"/>
        </w:rPr>
        <w:t>Outstanding Graduate of Guanghua School of Management, Peking University (2025)</w:t>
      </w:r>
    </w:p>
    <w:p w14:paraId="3A297DD0" w14:textId="503C96B8" w:rsidR="00261342" w:rsidRPr="00016716" w:rsidRDefault="00261342" w:rsidP="00BF39F0">
      <w:pPr>
        <w:pStyle w:val="a3"/>
        <w:numPr>
          <w:ilvl w:val="0"/>
          <w:numId w:val="3"/>
        </w:numPr>
        <w:spacing w:beforeLines="50" w:before="120" w:afterLines="50" w:after="120"/>
        <w:ind w:firstLineChars="0"/>
        <w:rPr>
          <w:b/>
          <w:color w:val="000000"/>
          <w:lang w:eastAsia="en-US"/>
        </w:rPr>
      </w:pPr>
      <w:r w:rsidRPr="00016716">
        <w:rPr>
          <w:color w:val="000000"/>
          <w:szCs w:val="22"/>
        </w:rPr>
        <w:t>Academic Innovation Award</w:t>
      </w:r>
      <w:r w:rsidR="005C4D25" w:rsidRPr="00016716">
        <w:rPr>
          <w:color w:val="000000"/>
          <w:szCs w:val="22"/>
        </w:rPr>
        <w:t>, Peking University (2023)</w:t>
      </w:r>
      <w:r w:rsidR="00AD03FB" w:rsidRPr="00016716">
        <w:rPr>
          <w:color w:val="000000"/>
          <w:szCs w:val="22"/>
        </w:rPr>
        <w:t xml:space="preserve"> </w:t>
      </w:r>
    </w:p>
    <w:p w14:paraId="508FEA56" w14:textId="46C982CA" w:rsidR="007440F2" w:rsidRPr="00016716" w:rsidRDefault="00080D21" w:rsidP="00844433">
      <w:pPr>
        <w:pStyle w:val="a3"/>
        <w:numPr>
          <w:ilvl w:val="0"/>
          <w:numId w:val="3"/>
        </w:numPr>
        <w:spacing w:beforeLines="50" w:before="120" w:afterLines="50" w:after="120"/>
        <w:ind w:firstLineChars="0"/>
        <w:rPr>
          <w:bCs/>
          <w:color w:val="000000"/>
          <w:lang w:eastAsia="en-US"/>
        </w:rPr>
      </w:pPr>
      <w:r w:rsidRPr="00016716">
        <w:rPr>
          <w:bCs/>
          <w:color w:val="000000"/>
        </w:rPr>
        <w:t>Second Prize of May Fourth Youth Science Competition, Peking University (202</w:t>
      </w:r>
      <w:r w:rsidR="00BF39F0" w:rsidRPr="00016716">
        <w:rPr>
          <w:bCs/>
          <w:color w:val="000000"/>
        </w:rPr>
        <w:t>2</w:t>
      </w:r>
      <w:r w:rsidRPr="00016716">
        <w:rPr>
          <w:bCs/>
          <w:color w:val="000000"/>
        </w:rPr>
        <w:t>)</w:t>
      </w:r>
      <w:r w:rsidR="00AD03FB" w:rsidRPr="00016716">
        <w:rPr>
          <w:bCs/>
          <w:color w:val="000000"/>
        </w:rPr>
        <w:t xml:space="preserve"> </w:t>
      </w:r>
    </w:p>
    <w:p w14:paraId="3FA741F3" w14:textId="55C3776D" w:rsidR="00080D21" w:rsidRPr="00016716" w:rsidRDefault="00BF39F0" w:rsidP="00BF39F0">
      <w:pPr>
        <w:pStyle w:val="a3"/>
        <w:numPr>
          <w:ilvl w:val="0"/>
          <w:numId w:val="3"/>
        </w:numPr>
        <w:spacing w:beforeLines="50" w:before="120" w:afterLines="50" w:after="120"/>
        <w:ind w:firstLineChars="0"/>
        <w:rPr>
          <w:bCs/>
          <w:color w:val="000000"/>
          <w:lang w:eastAsia="en-US"/>
        </w:rPr>
      </w:pPr>
      <w:r w:rsidRPr="00016716">
        <w:rPr>
          <w:bCs/>
          <w:color w:val="000000"/>
        </w:rPr>
        <w:t>First Prize of May Fourth Youth Science Competition, Peking University (2021)</w:t>
      </w:r>
      <w:r w:rsidR="00AD03FB" w:rsidRPr="00016716">
        <w:rPr>
          <w:bCs/>
          <w:color w:val="000000"/>
        </w:rPr>
        <w:t xml:space="preserve"> </w:t>
      </w:r>
    </w:p>
    <w:p w14:paraId="5741CAD0" w14:textId="16BFC3B3" w:rsidR="007440F2" w:rsidRPr="00016716" w:rsidRDefault="00BF39F0" w:rsidP="00AD0890">
      <w:pPr>
        <w:pStyle w:val="a3"/>
        <w:numPr>
          <w:ilvl w:val="0"/>
          <w:numId w:val="3"/>
        </w:numPr>
        <w:spacing w:beforeLines="50" w:before="120" w:afterLines="50" w:after="120"/>
        <w:ind w:firstLineChars="0"/>
        <w:rPr>
          <w:bCs/>
          <w:color w:val="000000"/>
          <w:lang w:eastAsia="en-US"/>
        </w:rPr>
      </w:pPr>
      <w:r w:rsidRPr="00016716">
        <w:rPr>
          <w:bCs/>
          <w:color w:val="000000"/>
          <w:lang w:eastAsia="en-US"/>
        </w:rPr>
        <w:t>Excellent Paper Award, China Empirical Research Paper Competition (2020)</w:t>
      </w:r>
      <w:r w:rsidR="00AD03FB" w:rsidRPr="00016716">
        <w:rPr>
          <w:bCs/>
          <w:color w:val="000000"/>
          <w:lang w:eastAsia="en-US"/>
        </w:rPr>
        <w:t xml:space="preserve"> </w:t>
      </w:r>
    </w:p>
    <w:p w14:paraId="5DE16692" w14:textId="60221656" w:rsidR="007440F2" w:rsidRPr="00016716" w:rsidRDefault="00CA4E36" w:rsidP="008F569C">
      <w:pPr>
        <w:pStyle w:val="a3"/>
        <w:numPr>
          <w:ilvl w:val="0"/>
          <w:numId w:val="3"/>
        </w:numPr>
        <w:spacing w:beforeLines="50" w:before="120" w:afterLines="50" w:after="120"/>
        <w:ind w:firstLineChars="0"/>
        <w:rPr>
          <w:bCs/>
          <w:color w:val="000000"/>
          <w:lang w:eastAsia="en-US"/>
        </w:rPr>
      </w:pPr>
      <w:r w:rsidRPr="00016716">
        <w:rPr>
          <w:bCs/>
          <w:color w:val="000000"/>
          <w:lang w:eastAsia="en-US"/>
        </w:rPr>
        <w:t>Outstanding Student, Sun Yat-Sen University (2020)</w:t>
      </w:r>
      <w:r w:rsidR="00AD03FB" w:rsidRPr="00016716">
        <w:rPr>
          <w:bCs/>
          <w:color w:val="000000"/>
          <w:lang w:eastAsia="en-US"/>
        </w:rPr>
        <w:t xml:space="preserve"> </w:t>
      </w:r>
    </w:p>
    <w:p w14:paraId="70A88613" w14:textId="05CC64BE" w:rsidR="00685086" w:rsidRPr="00016716" w:rsidRDefault="007A549F" w:rsidP="00685086">
      <w:pPr>
        <w:pBdr>
          <w:top w:val="single" w:sz="4" w:space="1" w:color="auto"/>
        </w:pBdr>
        <w:spacing w:beforeLines="100" w:before="240" w:afterLines="100" w:after="240"/>
        <w:rPr>
          <w:b/>
          <w:color w:val="000000"/>
          <w:szCs w:val="22"/>
        </w:rPr>
      </w:pPr>
      <w:r w:rsidRPr="00016716">
        <w:rPr>
          <w:b/>
          <w:color w:val="000000"/>
          <w:szCs w:val="22"/>
        </w:rPr>
        <w:t xml:space="preserve">ACADEMIC </w:t>
      </w:r>
      <w:r w:rsidR="00685086" w:rsidRPr="00016716">
        <w:rPr>
          <w:b/>
          <w:color w:val="000000"/>
          <w:szCs w:val="22"/>
        </w:rPr>
        <w:t>ACTIVITIES AND PROFESSIONAL MEMBERSHIPS</w:t>
      </w:r>
    </w:p>
    <w:p w14:paraId="4D6EE688" w14:textId="04DBBDAA" w:rsidR="00D5746C" w:rsidRPr="00016716" w:rsidRDefault="00D5746C" w:rsidP="00685086">
      <w:pPr>
        <w:pStyle w:val="a3"/>
        <w:numPr>
          <w:ilvl w:val="0"/>
          <w:numId w:val="9"/>
        </w:numPr>
        <w:spacing w:beforeLines="50" w:before="120" w:afterLines="50" w:after="120"/>
        <w:ind w:firstLineChars="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bCs/>
          <w:color w:val="000000"/>
          <w:szCs w:val="22"/>
        </w:rPr>
        <w:t xml:space="preserve">Reviewer for </w:t>
      </w:r>
      <w:r w:rsidRPr="00016716">
        <w:rPr>
          <w:bCs/>
          <w:i/>
          <w:iCs/>
          <w:color w:val="000000"/>
          <w:szCs w:val="22"/>
        </w:rPr>
        <w:t>Management and Organization Review</w:t>
      </w:r>
    </w:p>
    <w:p w14:paraId="6CB1F39C" w14:textId="50D9C532" w:rsidR="000A6FF1" w:rsidRPr="00016716" w:rsidRDefault="000A6FF1" w:rsidP="00685086">
      <w:pPr>
        <w:pStyle w:val="a3"/>
        <w:numPr>
          <w:ilvl w:val="0"/>
          <w:numId w:val="9"/>
        </w:numPr>
        <w:spacing w:beforeLines="50" w:before="120" w:afterLines="50" w:after="120"/>
        <w:ind w:firstLineChars="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bCs/>
          <w:color w:val="000000"/>
          <w:szCs w:val="22"/>
        </w:rPr>
        <w:t xml:space="preserve">Reviewer for </w:t>
      </w:r>
      <w:r w:rsidRPr="00016716">
        <w:rPr>
          <w:bCs/>
          <w:i/>
          <w:iCs/>
          <w:color w:val="000000"/>
          <w:szCs w:val="22"/>
        </w:rPr>
        <w:t>Transportation Research Part A: Policy and Practice</w:t>
      </w:r>
    </w:p>
    <w:p w14:paraId="65F5FA33" w14:textId="2F13FC48" w:rsidR="000A6FF1" w:rsidRPr="00016716" w:rsidRDefault="000A6FF1" w:rsidP="00685086">
      <w:pPr>
        <w:pStyle w:val="a3"/>
        <w:numPr>
          <w:ilvl w:val="0"/>
          <w:numId w:val="9"/>
        </w:numPr>
        <w:spacing w:beforeLines="50" w:before="120" w:afterLines="50" w:after="120"/>
        <w:ind w:firstLineChars="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bCs/>
          <w:color w:val="000000"/>
          <w:szCs w:val="22"/>
        </w:rPr>
        <w:t xml:space="preserve">Reviewer for </w:t>
      </w:r>
      <w:r w:rsidRPr="00016716">
        <w:rPr>
          <w:bCs/>
          <w:i/>
          <w:iCs/>
          <w:color w:val="000000"/>
          <w:szCs w:val="22"/>
        </w:rPr>
        <w:t>Finance Research Letters</w:t>
      </w:r>
    </w:p>
    <w:p w14:paraId="6421D360" w14:textId="106106B1" w:rsidR="00685086" w:rsidRPr="00016716" w:rsidRDefault="00685086" w:rsidP="00685086">
      <w:pPr>
        <w:pStyle w:val="a3"/>
        <w:numPr>
          <w:ilvl w:val="0"/>
          <w:numId w:val="9"/>
        </w:numPr>
        <w:spacing w:beforeLines="50" w:before="120" w:afterLines="50" w:after="120"/>
        <w:ind w:firstLineChars="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rFonts w:eastAsia="Times New Roman"/>
          <w:bCs/>
          <w:color w:val="000000"/>
          <w:szCs w:val="22"/>
          <w:lang w:eastAsia="en-US"/>
        </w:rPr>
        <w:t xml:space="preserve">Reviewer for </w:t>
      </w:r>
      <w:r w:rsidRPr="00016716">
        <w:rPr>
          <w:rFonts w:eastAsia="Times New Roman"/>
          <w:bCs/>
          <w:i/>
          <w:iCs/>
          <w:color w:val="000000"/>
          <w:szCs w:val="22"/>
          <w:lang w:eastAsia="en-US"/>
        </w:rPr>
        <w:t>Academy of Management</w:t>
      </w:r>
      <w:r w:rsidRPr="00016716">
        <w:rPr>
          <w:rFonts w:eastAsia="Times New Roman"/>
          <w:bCs/>
          <w:color w:val="000000"/>
          <w:szCs w:val="22"/>
          <w:lang w:eastAsia="en-US"/>
        </w:rPr>
        <w:t xml:space="preserve"> Conference</w:t>
      </w:r>
    </w:p>
    <w:p w14:paraId="26F98882" w14:textId="725F693B" w:rsidR="00685086" w:rsidRPr="00016716" w:rsidRDefault="00685086" w:rsidP="00685086">
      <w:pPr>
        <w:pStyle w:val="a3"/>
        <w:numPr>
          <w:ilvl w:val="0"/>
          <w:numId w:val="9"/>
        </w:numPr>
        <w:spacing w:beforeLines="50" w:before="120" w:afterLines="50" w:after="120"/>
        <w:ind w:firstLineChars="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rFonts w:eastAsia="Times New Roman"/>
          <w:bCs/>
          <w:color w:val="000000"/>
          <w:szCs w:val="22"/>
          <w:lang w:eastAsia="en-US"/>
        </w:rPr>
        <w:t xml:space="preserve">Reviewer for </w:t>
      </w:r>
      <w:r w:rsidRPr="00016716">
        <w:rPr>
          <w:rFonts w:eastAsia="Times New Roman"/>
          <w:bCs/>
          <w:i/>
          <w:iCs/>
          <w:color w:val="000000"/>
          <w:szCs w:val="22"/>
          <w:lang w:eastAsia="en-US"/>
        </w:rPr>
        <w:t>Academy of International Business</w:t>
      </w:r>
      <w:r w:rsidRPr="00016716">
        <w:rPr>
          <w:rFonts w:eastAsia="Times New Roman"/>
          <w:bCs/>
          <w:color w:val="000000"/>
          <w:szCs w:val="22"/>
          <w:lang w:eastAsia="en-US"/>
        </w:rPr>
        <w:t xml:space="preserve"> Conference</w:t>
      </w:r>
    </w:p>
    <w:p w14:paraId="57259C3A" w14:textId="69B99A4A" w:rsidR="00685086" w:rsidRPr="00016716" w:rsidRDefault="00685086" w:rsidP="00685086">
      <w:pPr>
        <w:pStyle w:val="a3"/>
        <w:numPr>
          <w:ilvl w:val="0"/>
          <w:numId w:val="9"/>
        </w:numPr>
        <w:spacing w:beforeLines="50" w:before="120" w:afterLines="50" w:after="120"/>
        <w:ind w:firstLineChars="0"/>
        <w:rPr>
          <w:rFonts w:eastAsia="Times New Roman"/>
          <w:bCs/>
          <w:color w:val="000000"/>
          <w:szCs w:val="22"/>
          <w:lang w:eastAsia="en-US"/>
        </w:rPr>
      </w:pPr>
      <w:r w:rsidRPr="00016716">
        <w:rPr>
          <w:rFonts w:eastAsia="Times New Roman"/>
          <w:bCs/>
          <w:color w:val="000000"/>
          <w:szCs w:val="22"/>
          <w:lang w:eastAsia="en-US"/>
        </w:rPr>
        <w:t xml:space="preserve">Reviewer for </w:t>
      </w:r>
      <w:r w:rsidRPr="00016716">
        <w:rPr>
          <w:rFonts w:eastAsia="Times New Roman"/>
          <w:bCs/>
          <w:i/>
          <w:iCs/>
          <w:color w:val="000000"/>
          <w:szCs w:val="22"/>
          <w:lang w:eastAsia="en-US"/>
        </w:rPr>
        <w:t>International Association for Chinese Management Research</w:t>
      </w:r>
    </w:p>
    <w:p w14:paraId="2DE7AB75" w14:textId="77777777" w:rsidR="00A20C23" w:rsidRPr="00016716" w:rsidRDefault="00A20C23" w:rsidP="00926822">
      <w:pPr>
        <w:spacing w:before="120" w:line="276" w:lineRule="exact"/>
        <w:rPr>
          <w:bCs/>
          <w:i/>
          <w:iCs/>
          <w:color w:val="000000"/>
          <w:szCs w:val="22"/>
        </w:rPr>
      </w:pPr>
    </w:p>
    <w:sectPr w:rsidR="00A20C23" w:rsidRPr="00016716" w:rsidSect="008A2B22">
      <w:head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F4AB" w14:textId="77777777" w:rsidR="00381EBA" w:rsidRDefault="00381EBA" w:rsidP="00B623B9">
      <w:r>
        <w:separator/>
      </w:r>
    </w:p>
  </w:endnote>
  <w:endnote w:type="continuationSeparator" w:id="0">
    <w:p w14:paraId="3E81D8B0" w14:textId="77777777" w:rsidR="00381EBA" w:rsidRDefault="00381EBA" w:rsidP="00B6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253E" w14:textId="77777777" w:rsidR="00381EBA" w:rsidRDefault="00381EBA" w:rsidP="00B623B9">
      <w:r>
        <w:separator/>
      </w:r>
    </w:p>
  </w:footnote>
  <w:footnote w:type="continuationSeparator" w:id="0">
    <w:p w14:paraId="6EE6345C" w14:textId="77777777" w:rsidR="00381EBA" w:rsidRDefault="00381EBA" w:rsidP="00B6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967F" w14:textId="3E9590AD" w:rsidR="00B623B9" w:rsidRPr="0040078A" w:rsidRDefault="00EE6D73" w:rsidP="001772D1">
    <w:pPr>
      <w:pStyle w:val="a6"/>
      <w:spacing w:beforeLines="50" w:before="120" w:afterLines="50" w:after="120"/>
      <w:rPr>
        <w:i/>
        <w:iCs/>
      </w:rPr>
    </w:pPr>
    <w:r w:rsidRPr="0040078A">
      <w:rPr>
        <w:i/>
        <w:iCs/>
      </w:rPr>
      <w:t xml:space="preserve">Wency Wu, </w:t>
    </w:r>
    <w:r w:rsidR="00B623B9" w:rsidRPr="0040078A">
      <w:rPr>
        <w:i/>
        <w:iCs/>
      </w:rPr>
      <w:t xml:space="preserve">Resume, last updated </w:t>
    </w:r>
    <w:r w:rsidR="000E1974" w:rsidRPr="0040078A">
      <w:rPr>
        <w:i/>
        <w:iCs/>
      </w:rPr>
      <w:t xml:space="preserve">in </w:t>
    </w:r>
    <w:r w:rsidR="00EE764E">
      <w:rPr>
        <w:i/>
        <w:iCs/>
      </w:rPr>
      <w:t>J</w:t>
    </w:r>
    <w:r w:rsidR="00EE764E">
      <w:rPr>
        <w:rFonts w:hint="eastAsia"/>
        <w:i/>
        <w:iCs/>
      </w:rPr>
      <w:t>uly</w:t>
    </w:r>
    <w:r w:rsidR="00B623B9" w:rsidRPr="0040078A">
      <w:rPr>
        <w:i/>
        <w:iCs/>
      </w:rPr>
      <w:t xml:space="preserve"> 202</w:t>
    </w:r>
    <w:r w:rsidR="004233C2">
      <w:rPr>
        <w:i/>
        <w:iCs/>
      </w:rPr>
      <w:t>5</w:t>
    </w:r>
    <w:r w:rsidR="00B623B9" w:rsidRPr="0040078A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419"/>
    <w:multiLevelType w:val="hybridMultilevel"/>
    <w:tmpl w:val="D3867422"/>
    <w:lvl w:ilvl="0" w:tplc="733639C6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0F419AD"/>
    <w:multiLevelType w:val="hybridMultilevel"/>
    <w:tmpl w:val="4F027466"/>
    <w:lvl w:ilvl="0" w:tplc="733639C6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9BB17D3"/>
    <w:multiLevelType w:val="hybridMultilevel"/>
    <w:tmpl w:val="4EBE4E6E"/>
    <w:lvl w:ilvl="0" w:tplc="733639C6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DF84B37"/>
    <w:multiLevelType w:val="hybridMultilevel"/>
    <w:tmpl w:val="8946C12E"/>
    <w:lvl w:ilvl="0" w:tplc="733639C6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72A6940"/>
    <w:multiLevelType w:val="hybridMultilevel"/>
    <w:tmpl w:val="F258C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179CF"/>
    <w:multiLevelType w:val="hybridMultilevel"/>
    <w:tmpl w:val="96386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3C3A2E"/>
    <w:multiLevelType w:val="hybridMultilevel"/>
    <w:tmpl w:val="9218414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E510147"/>
    <w:multiLevelType w:val="hybridMultilevel"/>
    <w:tmpl w:val="09FC5FD4"/>
    <w:lvl w:ilvl="0" w:tplc="733639C6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74C4620F"/>
    <w:multiLevelType w:val="hybridMultilevel"/>
    <w:tmpl w:val="345CFDB0"/>
    <w:lvl w:ilvl="0" w:tplc="733639C6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129005540">
    <w:abstractNumId w:val="7"/>
  </w:num>
  <w:num w:numId="2" w16cid:durableId="567036113">
    <w:abstractNumId w:val="4"/>
  </w:num>
  <w:num w:numId="3" w16cid:durableId="1225527055">
    <w:abstractNumId w:val="8"/>
  </w:num>
  <w:num w:numId="4" w16cid:durableId="936594387">
    <w:abstractNumId w:val="3"/>
  </w:num>
  <w:num w:numId="5" w16cid:durableId="97919520">
    <w:abstractNumId w:val="6"/>
  </w:num>
  <w:num w:numId="6" w16cid:durableId="202255342">
    <w:abstractNumId w:val="1"/>
  </w:num>
  <w:num w:numId="7" w16cid:durableId="1747337765">
    <w:abstractNumId w:val="5"/>
  </w:num>
  <w:num w:numId="8" w16cid:durableId="2064060450">
    <w:abstractNumId w:val="0"/>
  </w:num>
  <w:num w:numId="9" w16cid:durableId="153052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0NTY0MzE1MLUwsjBS0lEKTi0uzszPAykwrgUApVKUxSwAAAA="/>
  </w:docVars>
  <w:rsids>
    <w:rsidRoot w:val="00A77B3E"/>
    <w:rsid w:val="00016716"/>
    <w:rsid w:val="00023F18"/>
    <w:rsid w:val="0002760B"/>
    <w:rsid w:val="00033786"/>
    <w:rsid w:val="000418DE"/>
    <w:rsid w:val="00043CA2"/>
    <w:rsid w:val="00056496"/>
    <w:rsid w:val="00066C06"/>
    <w:rsid w:val="00080D21"/>
    <w:rsid w:val="00084025"/>
    <w:rsid w:val="00094EB1"/>
    <w:rsid w:val="000A6FF1"/>
    <w:rsid w:val="000C44FF"/>
    <w:rsid w:val="000E1974"/>
    <w:rsid w:val="000E3C1E"/>
    <w:rsid w:val="000E606C"/>
    <w:rsid w:val="00123ACB"/>
    <w:rsid w:val="00126DCE"/>
    <w:rsid w:val="001362BB"/>
    <w:rsid w:val="001470D1"/>
    <w:rsid w:val="0016329A"/>
    <w:rsid w:val="001675A7"/>
    <w:rsid w:val="00170618"/>
    <w:rsid w:val="001772D1"/>
    <w:rsid w:val="00181AB0"/>
    <w:rsid w:val="0018356A"/>
    <w:rsid w:val="00184DDD"/>
    <w:rsid w:val="00193650"/>
    <w:rsid w:val="001B3DEE"/>
    <w:rsid w:val="001B7884"/>
    <w:rsid w:val="001E53F8"/>
    <w:rsid w:val="001F6209"/>
    <w:rsid w:val="00221E41"/>
    <w:rsid w:val="00237324"/>
    <w:rsid w:val="00237E43"/>
    <w:rsid w:val="00261342"/>
    <w:rsid w:val="0026478A"/>
    <w:rsid w:val="002648C7"/>
    <w:rsid w:val="00267DEC"/>
    <w:rsid w:val="00270E32"/>
    <w:rsid w:val="00283835"/>
    <w:rsid w:val="00286CF1"/>
    <w:rsid w:val="00291C9F"/>
    <w:rsid w:val="00294F51"/>
    <w:rsid w:val="002A05DC"/>
    <w:rsid w:val="002A7646"/>
    <w:rsid w:val="002B4F9B"/>
    <w:rsid w:val="002B670C"/>
    <w:rsid w:val="002C4B00"/>
    <w:rsid w:val="002C5CB1"/>
    <w:rsid w:val="002C64ED"/>
    <w:rsid w:val="002E0ED4"/>
    <w:rsid w:val="002E586D"/>
    <w:rsid w:val="002E5D7C"/>
    <w:rsid w:val="002F0E75"/>
    <w:rsid w:val="0030010B"/>
    <w:rsid w:val="00300A5C"/>
    <w:rsid w:val="00325B28"/>
    <w:rsid w:val="0033270F"/>
    <w:rsid w:val="00355050"/>
    <w:rsid w:val="00361A78"/>
    <w:rsid w:val="00362D76"/>
    <w:rsid w:val="003703D7"/>
    <w:rsid w:val="0037275F"/>
    <w:rsid w:val="0037596F"/>
    <w:rsid w:val="00377012"/>
    <w:rsid w:val="00381EBA"/>
    <w:rsid w:val="003933BA"/>
    <w:rsid w:val="003943B3"/>
    <w:rsid w:val="003964C5"/>
    <w:rsid w:val="003A657D"/>
    <w:rsid w:val="003E4E1D"/>
    <w:rsid w:val="003F469A"/>
    <w:rsid w:val="0040078A"/>
    <w:rsid w:val="004233C2"/>
    <w:rsid w:val="00426639"/>
    <w:rsid w:val="00430DB2"/>
    <w:rsid w:val="00436FCD"/>
    <w:rsid w:val="00456D88"/>
    <w:rsid w:val="00477380"/>
    <w:rsid w:val="004849DE"/>
    <w:rsid w:val="004859AB"/>
    <w:rsid w:val="00485B96"/>
    <w:rsid w:val="00486E80"/>
    <w:rsid w:val="00493836"/>
    <w:rsid w:val="004D6E5C"/>
    <w:rsid w:val="004E3C38"/>
    <w:rsid w:val="004E429B"/>
    <w:rsid w:val="005027E3"/>
    <w:rsid w:val="00507956"/>
    <w:rsid w:val="0051270E"/>
    <w:rsid w:val="00512BA9"/>
    <w:rsid w:val="005140B5"/>
    <w:rsid w:val="00521AF1"/>
    <w:rsid w:val="00534DB3"/>
    <w:rsid w:val="0054261C"/>
    <w:rsid w:val="00550147"/>
    <w:rsid w:val="00564DEB"/>
    <w:rsid w:val="00576264"/>
    <w:rsid w:val="00591891"/>
    <w:rsid w:val="005956E8"/>
    <w:rsid w:val="005C4D25"/>
    <w:rsid w:val="005D599B"/>
    <w:rsid w:val="005D7527"/>
    <w:rsid w:val="006001C8"/>
    <w:rsid w:val="00630BE4"/>
    <w:rsid w:val="00641499"/>
    <w:rsid w:val="00642984"/>
    <w:rsid w:val="00643ED7"/>
    <w:rsid w:val="00647E55"/>
    <w:rsid w:val="00654E12"/>
    <w:rsid w:val="00655E2E"/>
    <w:rsid w:val="006721B6"/>
    <w:rsid w:val="00685086"/>
    <w:rsid w:val="006A5370"/>
    <w:rsid w:val="006B171E"/>
    <w:rsid w:val="006D37DC"/>
    <w:rsid w:val="006E0FEB"/>
    <w:rsid w:val="006E27F9"/>
    <w:rsid w:val="006F2A98"/>
    <w:rsid w:val="006F61BF"/>
    <w:rsid w:val="006F657D"/>
    <w:rsid w:val="00704EE4"/>
    <w:rsid w:val="00707D2A"/>
    <w:rsid w:val="00714FB2"/>
    <w:rsid w:val="00723C7B"/>
    <w:rsid w:val="00726DE9"/>
    <w:rsid w:val="00733105"/>
    <w:rsid w:val="007406E9"/>
    <w:rsid w:val="007440F2"/>
    <w:rsid w:val="00750DAC"/>
    <w:rsid w:val="00751FBA"/>
    <w:rsid w:val="0075252A"/>
    <w:rsid w:val="007546B8"/>
    <w:rsid w:val="00757B86"/>
    <w:rsid w:val="00775CF0"/>
    <w:rsid w:val="007915AD"/>
    <w:rsid w:val="00792FA6"/>
    <w:rsid w:val="0079694D"/>
    <w:rsid w:val="00797D06"/>
    <w:rsid w:val="007A0852"/>
    <w:rsid w:val="007A549F"/>
    <w:rsid w:val="007A6C2F"/>
    <w:rsid w:val="007B124C"/>
    <w:rsid w:val="007B28E7"/>
    <w:rsid w:val="007D552F"/>
    <w:rsid w:val="007E76E9"/>
    <w:rsid w:val="007F0DAD"/>
    <w:rsid w:val="007F22EC"/>
    <w:rsid w:val="007F689E"/>
    <w:rsid w:val="00811055"/>
    <w:rsid w:val="0081174F"/>
    <w:rsid w:val="00817D63"/>
    <w:rsid w:val="00822ADA"/>
    <w:rsid w:val="00823B94"/>
    <w:rsid w:val="00830163"/>
    <w:rsid w:val="00841AA7"/>
    <w:rsid w:val="00844433"/>
    <w:rsid w:val="00857432"/>
    <w:rsid w:val="008577CC"/>
    <w:rsid w:val="008774EF"/>
    <w:rsid w:val="0088303A"/>
    <w:rsid w:val="00885604"/>
    <w:rsid w:val="00892F2E"/>
    <w:rsid w:val="008A2B22"/>
    <w:rsid w:val="008B020C"/>
    <w:rsid w:val="008B230E"/>
    <w:rsid w:val="008B72D8"/>
    <w:rsid w:val="008C2478"/>
    <w:rsid w:val="008D0DF4"/>
    <w:rsid w:val="008F569C"/>
    <w:rsid w:val="0091530A"/>
    <w:rsid w:val="00917A5B"/>
    <w:rsid w:val="00922238"/>
    <w:rsid w:val="00926822"/>
    <w:rsid w:val="0093565F"/>
    <w:rsid w:val="00955463"/>
    <w:rsid w:val="00960236"/>
    <w:rsid w:val="009937C4"/>
    <w:rsid w:val="009A070C"/>
    <w:rsid w:val="009A540C"/>
    <w:rsid w:val="009C1620"/>
    <w:rsid w:val="009C4417"/>
    <w:rsid w:val="009D746A"/>
    <w:rsid w:val="009E033A"/>
    <w:rsid w:val="009E18C0"/>
    <w:rsid w:val="009E1D0B"/>
    <w:rsid w:val="00A00B64"/>
    <w:rsid w:val="00A02768"/>
    <w:rsid w:val="00A0704A"/>
    <w:rsid w:val="00A17C14"/>
    <w:rsid w:val="00A20C23"/>
    <w:rsid w:val="00A33350"/>
    <w:rsid w:val="00A42636"/>
    <w:rsid w:val="00A45E55"/>
    <w:rsid w:val="00A70FA1"/>
    <w:rsid w:val="00A73D77"/>
    <w:rsid w:val="00A77B3E"/>
    <w:rsid w:val="00AA4214"/>
    <w:rsid w:val="00AA57DF"/>
    <w:rsid w:val="00AB4008"/>
    <w:rsid w:val="00AC2A62"/>
    <w:rsid w:val="00AC6F30"/>
    <w:rsid w:val="00AD03FB"/>
    <w:rsid w:val="00AD0890"/>
    <w:rsid w:val="00AD288C"/>
    <w:rsid w:val="00AE37B9"/>
    <w:rsid w:val="00AF13C7"/>
    <w:rsid w:val="00B04797"/>
    <w:rsid w:val="00B1407D"/>
    <w:rsid w:val="00B147F0"/>
    <w:rsid w:val="00B205BB"/>
    <w:rsid w:val="00B26EE5"/>
    <w:rsid w:val="00B35BFD"/>
    <w:rsid w:val="00B37DFE"/>
    <w:rsid w:val="00B40F36"/>
    <w:rsid w:val="00B623B9"/>
    <w:rsid w:val="00B80204"/>
    <w:rsid w:val="00BA0AC9"/>
    <w:rsid w:val="00BA6DA7"/>
    <w:rsid w:val="00BC3D60"/>
    <w:rsid w:val="00BC4F43"/>
    <w:rsid w:val="00BD4546"/>
    <w:rsid w:val="00BD4FA4"/>
    <w:rsid w:val="00BD6873"/>
    <w:rsid w:val="00BF195F"/>
    <w:rsid w:val="00BF39F0"/>
    <w:rsid w:val="00BF3A6B"/>
    <w:rsid w:val="00BF54CD"/>
    <w:rsid w:val="00C01DF5"/>
    <w:rsid w:val="00C0273D"/>
    <w:rsid w:val="00C14DC8"/>
    <w:rsid w:val="00C21C84"/>
    <w:rsid w:val="00C303B8"/>
    <w:rsid w:val="00C53ADA"/>
    <w:rsid w:val="00C63F53"/>
    <w:rsid w:val="00C66C9B"/>
    <w:rsid w:val="00C70F35"/>
    <w:rsid w:val="00C814E3"/>
    <w:rsid w:val="00C8590B"/>
    <w:rsid w:val="00C91152"/>
    <w:rsid w:val="00CA2A55"/>
    <w:rsid w:val="00CA3255"/>
    <w:rsid w:val="00CA4E36"/>
    <w:rsid w:val="00CB1B14"/>
    <w:rsid w:val="00CE0455"/>
    <w:rsid w:val="00CE7159"/>
    <w:rsid w:val="00D139E6"/>
    <w:rsid w:val="00D13F5F"/>
    <w:rsid w:val="00D166AD"/>
    <w:rsid w:val="00D3084C"/>
    <w:rsid w:val="00D3361F"/>
    <w:rsid w:val="00D36454"/>
    <w:rsid w:val="00D5275A"/>
    <w:rsid w:val="00D53A45"/>
    <w:rsid w:val="00D5746C"/>
    <w:rsid w:val="00D579B7"/>
    <w:rsid w:val="00D7260B"/>
    <w:rsid w:val="00D84F56"/>
    <w:rsid w:val="00D96428"/>
    <w:rsid w:val="00DA0B64"/>
    <w:rsid w:val="00DA1183"/>
    <w:rsid w:val="00DA606F"/>
    <w:rsid w:val="00DC417D"/>
    <w:rsid w:val="00DD2410"/>
    <w:rsid w:val="00DD56F6"/>
    <w:rsid w:val="00DE3B37"/>
    <w:rsid w:val="00DF7C08"/>
    <w:rsid w:val="00E00BFF"/>
    <w:rsid w:val="00E07983"/>
    <w:rsid w:val="00E12A83"/>
    <w:rsid w:val="00E23DC1"/>
    <w:rsid w:val="00E51E57"/>
    <w:rsid w:val="00E6279E"/>
    <w:rsid w:val="00E750DB"/>
    <w:rsid w:val="00E97442"/>
    <w:rsid w:val="00EA4166"/>
    <w:rsid w:val="00EA7C57"/>
    <w:rsid w:val="00EC3082"/>
    <w:rsid w:val="00ED7202"/>
    <w:rsid w:val="00EE32ED"/>
    <w:rsid w:val="00EE3A04"/>
    <w:rsid w:val="00EE6D73"/>
    <w:rsid w:val="00EE764E"/>
    <w:rsid w:val="00F00538"/>
    <w:rsid w:val="00F141B7"/>
    <w:rsid w:val="00F23E9D"/>
    <w:rsid w:val="00F26028"/>
    <w:rsid w:val="00F32405"/>
    <w:rsid w:val="00F50674"/>
    <w:rsid w:val="00F65BFA"/>
    <w:rsid w:val="00F72A4B"/>
    <w:rsid w:val="00F730F3"/>
    <w:rsid w:val="00F76366"/>
    <w:rsid w:val="00F80D4F"/>
    <w:rsid w:val="00F917E2"/>
    <w:rsid w:val="00F92836"/>
    <w:rsid w:val="00F947C8"/>
    <w:rsid w:val="00FA49F3"/>
    <w:rsid w:val="00FA5241"/>
    <w:rsid w:val="00FB1800"/>
    <w:rsid w:val="00FC0ADF"/>
    <w:rsid w:val="00FC3C42"/>
    <w:rsid w:val="00FE2DBB"/>
    <w:rsid w:val="00FE5E14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A9769"/>
  <w15:chartTrackingRefBased/>
  <w15:docId w15:val="{0634B222-182D-434F-AAD3-F6CD8C8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4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0C"/>
    <w:pPr>
      <w:ind w:firstLineChars="200" w:firstLine="420"/>
    </w:pPr>
  </w:style>
  <w:style w:type="character" w:styleId="a4">
    <w:name w:val="Hyperlink"/>
    <w:basedOn w:val="a0"/>
    <w:rsid w:val="009554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5546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rsid w:val="00B62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623B9"/>
    <w:rPr>
      <w:sz w:val="18"/>
      <w:szCs w:val="18"/>
    </w:rPr>
  </w:style>
  <w:style w:type="paragraph" w:styleId="a8">
    <w:name w:val="footer"/>
    <w:basedOn w:val="a"/>
    <w:link w:val="a9"/>
    <w:rsid w:val="00B623B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62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smj.37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x06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3953</Characters>
  <Application>Microsoft Office Word</Application>
  <DocSecurity>4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文心</dc:creator>
  <cp:keywords/>
  <cp:lastModifiedBy>luke zhang</cp:lastModifiedBy>
  <cp:revision>2</cp:revision>
  <cp:lastPrinted>2025-07-15T02:08:00Z</cp:lastPrinted>
  <dcterms:created xsi:type="dcterms:W3CDTF">2025-07-21T04:43:00Z</dcterms:created>
  <dcterms:modified xsi:type="dcterms:W3CDTF">2025-07-21T04:43:00Z</dcterms:modified>
</cp:coreProperties>
</file>